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t>As filed with the Securities and Exchange Commission on March 12, 2021</w:t>
      </w:r>
    </w:p>
    <w:p>
      <w:pPr>
        <w:spacing w:after="0" w:line="158"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333-251529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68580</wp:posOffset>
            </wp:positionV>
            <wp:extent cx="618934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137160</wp:posOffset>
            </wp:positionV>
            <wp:extent cx="61893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317" w:lineRule="exact"/>
        <w:rPr>
          <w:sz w:val="24"/>
          <w:szCs w:val="24"/>
          <w:color w:val="auto"/>
        </w:rPr>
      </w:pPr>
    </w:p>
    <w:p>
      <w:pPr>
        <w:jc w:val="center"/>
        <w:ind w:right="100"/>
        <w:spacing w:after="0"/>
        <w:rPr>
          <w:sz w:val="20"/>
          <w:szCs w:val="20"/>
          <w:color w:val="auto"/>
        </w:rPr>
      </w:pPr>
      <w:r>
        <w:rPr>
          <w:rFonts w:ascii="Arial" w:cs="Arial" w:eastAsia="Arial" w:hAnsi="Arial"/>
          <w:sz w:val="32"/>
          <w:szCs w:val="32"/>
          <w:b w:val="1"/>
          <w:bCs w:val="1"/>
          <w:color w:val="auto"/>
        </w:rPr>
        <w:t>UNITED STATES</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SECURITIES AND EXCHANGE COMMISSION</w:t>
      </w:r>
    </w:p>
    <w:p>
      <w:pPr>
        <w:spacing w:after="0" w:line="28" w:lineRule="exact"/>
        <w:rPr>
          <w:sz w:val="24"/>
          <w:szCs w:val="24"/>
          <w:color w:val="auto"/>
        </w:rPr>
      </w:pPr>
    </w:p>
    <w:p>
      <w:pPr>
        <w:ind w:left="3980"/>
        <w:spacing w:after="0"/>
        <w:rPr>
          <w:sz w:val="20"/>
          <w:szCs w:val="20"/>
          <w:color w:val="auto"/>
        </w:rPr>
      </w:pPr>
      <w:r>
        <w:rPr>
          <w:rFonts w:ascii="Arial" w:cs="Arial" w:eastAsia="Arial" w:hAnsi="Arial"/>
          <w:sz w:val="18"/>
          <w:szCs w:val="18"/>
          <w:b w:val="1"/>
          <w:bCs w:val="1"/>
          <w:color w:val="auto"/>
        </w:rPr>
        <w:t>Washington, D.C. 20549</w:t>
      </w:r>
    </w:p>
    <w:p>
      <w:pPr>
        <w:spacing w:after="0" w:line="111"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Post-Effective Amendment No. 2</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to</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S-1</w:t>
      </w:r>
    </w:p>
    <w:p>
      <w:pPr>
        <w:spacing w:after="0" w:line="100"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REGISTRATION STATEMENT</w:t>
      </w:r>
    </w:p>
    <w:p>
      <w:pPr>
        <w:spacing w:after="0" w:line="27"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i w:val="1"/>
          <w:iCs w:val="1"/>
          <w:color w:val="auto"/>
        </w:rPr>
        <w:t>UNDER</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125730</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ectPr>
          <w:pgSz w:w="11900" w:h="16838" w:orient="portrait"/>
          <w:cols w:equalWidth="0" w:num="1">
            <w:col w:w="9740"/>
          </w:cols>
          <w:pgMar w:left="1080" w:top="864" w:right="10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left="640"/>
        <w:spacing w:after="0"/>
        <w:rPr>
          <w:sz w:val="20"/>
          <w:szCs w:val="20"/>
          <w:color w:val="auto"/>
        </w:rPr>
      </w:pPr>
      <w:r>
        <w:rPr>
          <w:rFonts w:ascii="Arial" w:cs="Arial" w:eastAsia="Arial" w:hAnsi="Arial"/>
          <w:sz w:val="18"/>
          <w:szCs w:val="18"/>
          <w:b w:val="1"/>
          <w:bCs w:val="1"/>
          <w:color w:val="auto"/>
        </w:rPr>
        <w:t>Delaware</w:t>
      </w:r>
    </w:p>
    <w:p>
      <w:pPr>
        <w:spacing w:after="0" w:line="49" w:lineRule="exact"/>
        <w:rPr>
          <w:sz w:val="24"/>
          <w:szCs w:val="24"/>
          <w:color w:val="auto"/>
        </w:rPr>
      </w:pPr>
    </w:p>
    <w:p>
      <w:pPr>
        <w:jc w:val="both"/>
        <w:ind w:left="640" w:firstLine="11"/>
        <w:spacing w:after="0" w:line="355" w:lineRule="auto"/>
        <w:rPr>
          <w:sz w:val="20"/>
          <w:szCs w:val="20"/>
          <w:color w:val="auto"/>
        </w:rPr>
      </w:pPr>
      <w:r>
        <w:rPr>
          <w:rFonts w:ascii="Arial" w:cs="Arial" w:eastAsia="Arial" w:hAnsi="Arial"/>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7" w:lineRule="exact"/>
        <w:rPr>
          <w:sz w:val="24"/>
          <w:szCs w:val="24"/>
          <w:color w:val="auto"/>
        </w:rPr>
      </w:pPr>
    </w:p>
    <w:p>
      <w:pPr>
        <w:jc w:val="center"/>
        <w:ind w:right="3020"/>
        <w:spacing w:after="0"/>
        <w:rPr>
          <w:sz w:val="20"/>
          <w:szCs w:val="20"/>
          <w:color w:val="auto"/>
        </w:rPr>
      </w:pPr>
      <w:r>
        <w:rPr>
          <w:rFonts w:ascii="Arial" w:cs="Arial" w:eastAsia="Arial" w:hAnsi="Arial"/>
          <w:sz w:val="27"/>
          <w:szCs w:val="27"/>
          <w:b w:val="1"/>
          <w:bCs w:val="1"/>
          <w:color w:val="auto"/>
        </w:rPr>
        <w:t>Opendoor Technologies Inc.</w:t>
      </w:r>
    </w:p>
    <w:p>
      <w:pPr>
        <w:spacing w:after="0" w:line="113" w:lineRule="exact"/>
        <w:rPr>
          <w:sz w:val="24"/>
          <w:szCs w:val="24"/>
          <w:color w:val="auto"/>
        </w:rPr>
      </w:pPr>
    </w:p>
    <w:p>
      <w:pPr>
        <w:ind w:left="26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553720</wp:posOffset>
            </wp:positionH>
            <wp:positionV relativeFrom="paragraph">
              <wp:posOffset>143510</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77" w:lineRule="exact"/>
        <w:rPr>
          <w:sz w:val="24"/>
          <w:szCs w:val="24"/>
          <w:color w:val="auto"/>
        </w:rPr>
      </w:pPr>
    </w:p>
    <w:tbl>
      <w:tblPr>
        <w:tblLayout w:type="fixed"/>
        <w:tblInd w:w="960" w:type="dxa"/>
        <w:tblCellMar>
          <w:top w:w="0" w:type="dxa"/>
          <w:left w:w="0" w:type="dxa"/>
          <w:bottom w:w="0" w:type="dxa"/>
          <w:right w:w="0" w:type="dxa"/>
        </w:tblCellMar>
      </w:tblPr>
      <w:tr>
        <w:trPr>
          <w:trHeight w:val="229"/>
        </w:trPr>
        <w:tc>
          <w:tcPr>
            <w:tcW w:w="2620" w:type="dxa"/>
            <w:vAlign w:val="bottom"/>
          </w:tcPr>
          <w:p>
            <w:pPr>
              <w:jc w:val="center"/>
              <w:ind w:right="782"/>
              <w:spacing w:after="0"/>
              <w:rPr>
                <w:sz w:val="20"/>
                <w:szCs w:val="20"/>
                <w:color w:val="auto"/>
              </w:rPr>
            </w:pPr>
            <w:r>
              <w:rPr>
                <w:rFonts w:ascii="Arial" w:cs="Arial" w:eastAsia="Arial" w:hAnsi="Arial"/>
                <w:sz w:val="18"/>
                <w:szCs w:val="18"/>
                <w:b w:val="1"/>
                <w:bCs w:val="1"/>
                <w:color w:val="auto"/>
                <w:w w:val="89"/>
              </w:rPr>
              <w:t>7372</w:t>
            </w:r>
          </w:p>
        </w:tc>
        <w:tc>
          <w:tcPr>
            <w:tcW w:w="2260" w:type="dxa"/>
            <w:vAlign w:val="bottom"/>
          </w:tcPr>
          <w:p>
            <w:pPr>
              <w:jc w:val="center"/>
              <w:ind w:left="782"/>
              <w:spacing w:after="0"/>
              <w:rPr>
                <w:sz w:val="20"/>
                <w:szCs w:val="20"/>
                <w:color w:val="auto"/>
              </w:rPr>
            </w:pPr>
            <w:r>
              <w:rPr>
                <w:rFonts w:ascii="Arial" w:cs="Arial" w:eastAsia="Arial" w:hAnsi="Arial"/>
                <w:sz w:val="18"/>
                <w:szCs w:val="18"/>
                <w:b w:val="1"/>
                <w:bCs w:val="1"/>
                <w:color w:val="auto"/>
                <w:w w:val="87"/>
              </w:rPr>
              <w:t>98-1515020</w:t>
            </w:r>
          </w:p>
        </w:tc>
        <w:tc>
          <w:tcPr>
            <w:tcW w:w="0" w:type="dxa"/>
            <w:vAlign w:val="bottom"/>
          </w:tcPr>
          <w:p>
            <w:pPr>
              <w:spacing w:after="0"/>
              <w:rPr>
                <w:sz w:val="1"/>
                <w:szCs w:val="1"/>
                <w:color w:val="auto"/>
              </w:rPr>
            </w:pPr>
          </w:p>
        </w:tc>
      </w:tr>
      <w:tr>
        <w:trPr>
          <w:trHeight w:val="167"/>
        </w:trPr>
        <w:tc>
          <w:tcPr>
            <w:tcW w:w="2620" w:type="dxa"/>
            <w:vAlign w:val="bottom"/>
          </w:tcPr>
          <w:p>
            <w:pPr>
              <w:jc w:val="center"/>
              <w:ind w:right="822"/>
              <w:spacing w:after="0"/>
              <w:rPr>
                <w:sz w:val="20"/>
                <w:szCs w:val="20"/>
                <w:color w:val="auto"/>
              </w:rPr>
            </w:pPr>
            <w:r>
              <w:rPr>
                <w:rFonts w:ascii="Arial" w:cs="Arial" w:eastAsia="Arial" w:hAnsi="Arial"/>
                <w:sz w:val="14"/>
                <w:szCs w:val="14"/>
                <w:color w:val="auto"/>
                <w:w w:val="98"/>
              </w:rPr>
              <w:t>(Primary Standard Industrial</w:t>
            </w:r>
          </w:p>
        </w:tc>
        <w:tc>
          <w:tcPr>
            <w:tcW w:w="2260" w:type="dxa"/>
            <w:vAlign w:val="bottom"/>
          </w:tcPr>
          <w:p>
            <w:pPr>
              <w:jc w:val="center"/>
              <w:ind w:left="762"/>
              <w:spacing w:after="0"/>
              <w:rPr>
                <w:sz w:val="20"/>
                <w:szCs w:val="20"/>
                <w:color w:val="auto"/>
              </w:rPr>
            </w:pPr>
            <w:r>
              <w:rPr>
                <w:rFonts w:ascii="Arial" w:cs="Arial" w:eastAsia="Arial" w:hAnsi="Arial"/>
                <w:sz w:val="14"/>
                <w:szCs w:val="14"/>
                <w:color w:val="auto"/>
                <w:w w:val="99"/>
              </w:rPr>
              <w:t>(I.R.S. Employer</w:t>
            </w:r>
          </w:p>
        </w:tc>
        <w:tc>
          <w:tcPr>
            <w:tcW w:w="0" w:type="dxa"/>
            <w:vAlign w:val="bottom"/>
          </w:tcPr>
          <w:p>
            <w:pPr>
              <w:spacing w:after="0"/>
              <w:rPr>
                <w:sz w:val="1"/>
                <w:szCs w:val="1"/>
                <w:color w:val="auto"/>
              </w:rPr>
            </w:pPr>
          </w:p>
        </w:tc>
      </w:tr>
      <w:tr>
        <w:trPr>
          <w:trHeight w:val="176"/>
        </w:trPr>
        <w:tc>
          <w:tcPr>
            <w:tcW w:w="2620" w:type="dxa"/>
            <w:vAlign w:val="bottom"/>
          </w:tcPr>
          <w:p>
            <w:pPr>
              <w:jc w:val="center"/>
              <w:ind w:right="782"/>
              <w:spacing w:after="0"/>
              <w:rPr>
                <w:sz w:val="20"/>
                <w:szCs w:val="20"/>
                <w:color w:val="auto"/>
              </w:rPr>
            </w:pPr>
            <w:r>
              <w:rPr>
                <w:rFonts w:ascii="Arial" w:cs="Arial" w:eastAsia="Arial" w:hAnsi="Arial"/>
                <w:sz w:val="14"/>
                <w:szCs w:val="14"/>
                <w:color w:val="auto"/>
                <w:w w:val="98"/>
              </w:rPr>
              <w:t>Classification Code Number)</w:t>
            </w:r>
          </w:p>
        </w:tc>
        <w:tc>
          <w:tcPr>
            <w:tcW w:w="2260" w:type="dxa"/>
            <w:vAlign w:val="bottom"/>
            <w:vMerge w:val="restart"/>
          </w:tcPr>
          <w:p>
            <w:pPr>
              <w:jc w:val="center"/>
              <w:ind w:left="802"/>
              <w:spacing w:after="0"/>
              <w:rPr>
                <w:sz w:val="20"/>
                <w:szCs w:val="20"/>
                <w:color w:val="auto"/>
              </w:rPr>
            </w:pPr>
            <w:r>
              <w:rPr>
                <w:rFonts w:ascii="Arial" w:cs="Arial" w:eastAsia="Arial" w:hAnsi="Arial"/>
                <w:sz w:val="14"/>
                <w:szCs w:val="14"/>
                <w:color w:val="auto"/>
              </w:rPr>
              <w:t>Identification Number)</w:t>
            </w:r>
          </w:p>
        </w:tc>
        <w:tc>
          <w:tcPr>
            <w:tcW w:w="0" w:type="dxa"/>
            <w:vAlign w:val="bottom"/>
          </w:tcPr>
          <w:p>
            <w:pPr>
              <w:spacing w:after="0"/>
              <w:rPr>
                <w:sz w:val="1"/>
                <w:szCs w:val="1"/>
                <w:color w:val="auto"/>
              </w:rPr>
            </w:pPr>
          </w:p>
        </w:tc>
      </w:tr>
      <w:tr>
        <w:trPr>
          <w:trHeight w:val="42"/>
        </w:trPr>
        <w:tc>
          <w:tcPr>
            <w:tcW w:w="2620" w:type="dxa"/>
            <w:vAlign w:val="bottom"/>
          </w:tcPr>
          <w:p>
            <w:pPr>
              <w:spacing w:after="0"/>
              <w:rPr>
                <w:sz w:val="3"/>
                <w:szCs w:val="3"/>
                <w:color w:val="auto"/>
              </w:rPr>
            </w:pPr>
          </w:p>
        </w:tc>
        <w:tc>
          <w:tcPr>
            <w:tcW w:w="22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155" w:lineRule="exact"/>
        <w:rPr>
          <w:sz w:val="24"/>
          <w:szCs w:val="24"/>
          <w:color w:val="auto"/>
        </w:rPr>
      </w:pPr>
    </w:p>
    <w:p>
      <w:pPr>
        <w:sectPr>
          <w:pgSz w:w="11900" w:h="16838" w:orient="portrait"/>
          <w:cols w:equalWidth="0" w:num="2">
            <w:col w:w="2460" w:space="560"/>
            <w:col w:w="6720"/>
          </w:cols>
          <w:pgMar w:left="1080" w:top="864" w:right="1079" w:bottom="1440" w:gutter="0" w:footer="0" w:header="0"/>
          <w:type w:val="continuous"/>
        </w:sectPr>
      </w:pPr>
    </w:p>
    <w:p>
      <w:pPr>
        <w:ind w:left="3580"/>
        <w:spacing w:after="0"/>
        <w:rPr>
          <w:sz w:val="20"/>
          <w:szCs w:val="20"/>
          <w:color w:val="auto"/>
        </w:rPr>
      </w:pPr>
      <w:r>
        <w:rPr>
          <w:rFonts w:ascii="Arial" w:cs="Arial" w:eastAsia="Arial" w:hAnsi="Arial"/>
          <w:sz w:val="18"/>
          <w:szCs w:val="18"/>
          <w:b w:val="1"/>
          <w:bCs w:val="1"/>
          <w:color w:val="auto"/>
        </w:rPr>
        <w:t>410 N. Scottsdale Road, Suite 1600</w:t>
      </w:r>
    </w:p>
    <w:p>
      <w:pPr>
        <w:spacing w:after="0" w:line="27" w:lineRule="exact"/>
        <w:rPr>
          <w:sz w:val="24"/>
          <w:szCs w:val="24"/>
          <w:color w:val="auto"/>
        </w:rPr>
      </w:pPr>
    </w:p>
    <w:p>
      <w:pPr>
        <w:ind w:left="4020"/>
        <w:spacing w:after="0"/>
        <w:rPr>
          <w:sz w:val="20"/>
          <w:szCs w:val="20"/>
          <w:color w:val="auto"/>
        </w:rPr>
      </w:pPr>
      <w:r>
        <w:rPr>
          <w:rFonts w:ascii="Arial" w:cs="Arial" w:eastAsia="Arial" w:hAnsi="Arial"/>
          <w:sz w:val="18"/>
          <w:szCs w:val="18"/>
          <w:b w:val="1"/>
          <w:bCs w:val="1"/>
          <w:color w:val="auto"/>
        </w:rPr>
        <w:t>Tempe, Arizona 85281</w:t>
      </w:r>
    </w:p>
    <w:p>
      <w:pPr>
        <w:spacing w:after="0" w:line="9" w:lineRule="exact"/>
        <w:rPr>
          <w:sz w:val="24"/>
          <w:szCs w:val="24"/>
          <w:color w:val="auto"/>
        </w:rPr>
      </w:pPr>
    </w:p>
    <w:p>
      <w:pPr>
        <w:ind w:left="4320"/>
        <w:spacing w:after="0"/>
        <w:rPr>
          <w:sz w:val="20"/>
          <w:szCs w:val="20"/>
          <w:color w:val="auto"/>
        </w:rPr>
      </w:pPr>
      <w:r>
        <w:rPr>
          <w:rFonts w:ascii="Arial" w:cs="Arial" w:eastAsia="Arial" w:hAnsi="Arial"/>
          <w:sz w:val="18"/>
          <w:szCs w:val="18"/>
          <w:b w:val="1"/>
          <w:bCs w:val="1"/>
          <w:color w:val="auto"/>
        </w:rPr>
        <w:t>(415) 896-6737</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132715</wp:posOffset>
            </wp:positionV>
            <wp:extent cx="1234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ind w:left="4260"/>
        <w:spacing w:after="0"/>
        <w:rPr>
          <w:sz w:val="20"/>
          <w:szCs w:val="20"/>
          <w:color w:val="auto"/>
        </w:rPr>
      </w:pPr>
      <w:r>
        <w:rPr>
          <w:rFonts w:ascii="Arial" w:cs="Arial" w:eastAsia="Arial" w:hAnsi="Arial"/>
          <w:sz w:val="18"/>
          <w:szCs w:val="18"/>
          <w:b w:val="1"/>
          <w:bCs w:val="1"/>
          <w:color w:val="auto"/>
        </w:rPr>
        <w:t>Carrie Wheeler</w:t>
      </w:r>
    </w:p>
    <w:p>
      <w:pPr>
        <w:spacing w:after="0" w:line="27" w:lineRule="exact"/>
        <w:rPr>
          <w:sz w:val="24"/>
          <w:szCs w:val="24"/>
          <w:color w:val="auto"/>
        </w:rPr>
      </w:pPr>
    </w:p>
    <w:p>
      <w:pPr>
        <w:ind w:left="400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8"/>
          <w:szCs w:val="18"/>
          <w:b w:val="1"/>
          <w:bCs w:val="1"/>
          <w:color w:val="auto"/>
        </w:rPr>
        <w:t>Opendoor Technologies Inc.</w:t>
      </w:r>
    </w:p>
    <w:p>
      <w:pPr>
        <w:spacing w:after="0" w:line="9" w:lineRule="exact"/>
        <w:rPr>
          <w:sz w:val="24"/>
          <w:szCs w:val="24"/>
          <w:color w:val="auto"/>
        </w:rPr>
      </w:pPr>
    </w:p>
    <w:p>
      <w:pPr>
        <w:ind w:left="3580"/>
        <w:spacing w:after="0"/>
        <w:rPr>
          <w:sz w:val="20"/>
          <w:szCs w:val="20"/>
          <w:color w:val="auto"/>
        </w:rPr>
      </w:pPr>
      <w:r>
        <w:rPr>
          <w:rFonts w:ascii="Arial" w:cs="Arial" w:eastAsia="Arial" w:hAnsi="Arial"/>
          <w:sz w:val="18"/>
          <w:szCs w:val="18"/>
          <w:b w:val="1"/>
          <w:bCs w:val="1"/>
          <w:color w:val="auto"/>
        </w:rPr>
        <w:t>410 N. Scottsdale Road, Suite 1600</w:t>
      </w:r>
    </w:p>
    <w:p>
      <w:pPr>
        <w:spacing w:after="0" w:line="9" w:lineRule="exact"/>
        <w:rPr>
          <w:sz w:val="24"/>
          <w:szCs w:val="24"/>
          <w:color w:val="auto"/>
        </w:rPr>
      </w:pPr>
    </w:p>
    <w:p>
      <w:pPr>
        <w:ind w:left="4020"/>
        <w:spacing w:after="0"/>
        <w:rPr>
          <w:sz w:val="20"/>
          <w:szCs w:val="20"/>
          <w:color w:val="auto"/>
        </w:rPr>
      </w:pPr>
      <w:r>
        <w:rPr>
          <w:rFonts w:ascii="Arial" w:cs="Arial" w:eastAsia="Arial" w:hAnsi="Arial"/>
          <w:sz w:val="18"/>
          <w:szCs w:val="18"/>
          <w:b w:val="1"/>
          <w:bCs w:val="1"/>
          <w:color w:val="auto"/>
        </w:rPr>
        <w:t>Tempe, Arizona 85281</w:t>
      </w:r>
    </w:p>
    <w:p>
      <w:pPr>
        <w:spacing w:after="0" w:line="9" w:lineRule="exact"/>
        <w:rPr>
          <w:sz w:val="24"/>
          <w:szCs w:val="24"/>
          <w:color w:val="auto"/>
        </w:rPr>
      </w:pPr>
    </w:p>
    <w:p>
      <w:pPr>
        <w:ind w:left="4320"/>
        <w:spacing w:after="0"/>
        <w:rPr>
          <w:sz w:val="20"/>
          <w:szCs w:val="20"/>
          <w:color w:val="auto"/>
        </w:rPr>
      </w:pPr>
      <w:r>
        <w:rPr>
          <w:rFonts w:ascii="Arial" w:cs="Arial" w:eastAsia="Arial" w:hAnsi="Arial"/>
          <w:sz w:val="18"/>
          <w:szCs w:val="18"/>
          <w:b w:val="1"/>
          <w:bCs w:val="1"/>
          <w:color w:val="auto"/>
        </w:rPr>
        <w:t>(415) 896-6737</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132715</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tbl>
      <w:tblPr>
        <w:tblLayout w:type="fixed"/>
        <w:tblInd w:w="1420" w:type="dxa"/>
        <w:tblCellMar>
          <w:top w:w="0" w:type="dxa"/>
          <w:left w:w="0" w:type="dxa"/>
          <w:bottom w:w="0" w:type="dxa"/>
          <w:right w:w="0" w:type="dxa"/>
        </w:tblCellMar>
      </w:tblPr>
      <w:tr>
        <w:trPr>
          <w:trHeight w:val="230"/>
        </w:trPr>
        <w:tc>
          <w:tcPr>
            <w:tcW w:w="2480" w:type="dxa"/>
            <w:vAlign w:val="bottom"/>
          </w:tcPr>
          <w:p>
            <w:pPr>
              <w:spacing w:after="0"/>
              <w:rPr>
                <w:sz w:val="20"/>
                <w:szCs w:val="20"/>
                <w:color w:val="auto"/>
              </w:rPr>
            </w:pPr>
          </w:p>
        </w:tc>
        <w:tc>
          <w:tcPr>
            <w:tcW w:w="4540" w:type="dxa"/>
            <w:vAlign w:val="bottom"/>
          </w:tcPr>
          <w:p>
            <w:pPr>
              <w:ind w:left="600"/>
              <w:spacing w:after="0"/>
              <w:rPr>
                <w:sz w:val="20"/>
                <w:szCs w:val="20"/>
                <w:color w:val="auto"/>
              </w:rPr>
            </w:pPr>
            <w:r>
              <w:rPr>
                <w:rFonts w:ascii="Arial" w:cs="Arial" w:eastAsia="Arial" w:hAnsi="Arial"/>
                <w:sz w:val="18"/>
                <w:szCs w:val="18"/>
                <w:b w:val="1"/>
                <w:bCs w:val="1"/>
                <w:i w:val="1"/>
                <w:iCs w:val="1"/>
                <w:color w:val="auto"/>
              </w:rPr>
              <w:t>Copies to:</w:t>
            </w:r>
          </w:p>
        </w:tc>
      </w:tr>
      <w:tr>
        <w:trPr>
          <w:trHeight w:val="373"/>
        </w:trPr>
        <w:tc>
          <w:tcPr>
            <w:tcW w:w="2480" w:type="dxa"/>
            <w:vAlign w:val="bottom"/>
          </w:tcPr>
          <w:p>
            <w:pPr>
              <w:jc w:val="center"/>
              <w:ind w:right="530"/>
              <w:spacing w:after="0"/>
              <w:rPr>
                <w:sz w:val="20"/>
                <w:szCs w:val="20"/>
                <w:color w:val="auto"/>
              </w:rPr>
            </w:pPr>
            <w:r>
              <w:rPr>
                <w:rFonts w:ascii="Arial" w:cs="Arial" w:eastAsia="Arial" w:hAnsi="Arial"/>
                <w:sz w:val="18"/>
                <w:szCs w:val="18"/>
                <w:b w:val="1"/>
                <w:bCs w:val="1"/>
                <w:color w:val="auto"/>
                <w:w w:val="86"/>
              </w:rPr>
              <w:t>Rachel W. Sheridan, Esq.</w:t>
            </w:r>
          </w:p>
        </w:tc>
        <w:tc>
          <w:tcPr>
            <w:tcW w:w="4540" w:type="dxa"/>
            <w:vAlign w:val="bottom"/>
          </w:tcPr>
          <w:p>
            <w:pPr>
              <w:jc w:val="center"/>
              <w:ind w:left="2190"/>
              <w:spacing w:after="0"/>
              <w:rPr>
                <w:sz w:val="20"/>
                <w:szCs w:val="20"/>
                <w:color w:val="auto"/>
              </w:rPr>
            </w:pPr>
            <w:r>
              <w:rPr>
                <w:rFonts w:ascii="Arial" w:cs="Arial" w:eastAsia="Arial" w:hAnsi="Arial"/>
                <w:sz w:val="18"/>
                <w:szCs w:val="18"/>
                <w:b w:val="1"/>
                <w:bCs w:val="1"/>
                <w:color w:val="auto"/>
                <w:w w:val="84"/>
              </w:rPr>
              <w:t>Elizabeth Stevens</w:t>
            </w:r>
          </w:p>
        </w:tc>
      </w:tr>
      <w:tr>
        <w:trPr>
          <w:trHeight w:val="216"/>
        </w:trPr>
        <w:tc>
          <w:tcPr>
            <w:tcW w:w="2480" w:type="dxa"/>
            <w:vAlign w:val="bottom"/>
          </w:tcPr>
          <w:p>
            <w:pPr>
              <w:jc w:val="center"/>
              <w:ind w:right="530"/>
              <w:spacing w:after="0"/>
              <w:rPr>
                <w:sz w:val="20"/>
                <w:szCs w:val="20"/>
                <w:color w:val="auto"/>
              </w:rPr>
            </w:pPr>
            <w:r>
              <w:rPr>
                <w:rFonts w:ascii="Arial" w:cs="Arial" w:eastAsia="Arial" w:hAnsi="Arial"/>
                <w:sz w:val="18"/>
                <w:szCs w:val="18"/>
                <w:b w:val="1"/>
                <w:bCs w:val="1"/>
                <w:color w:val="auto"/>
                <w:w w:val="85"/>
              </w:rPr>
              <w:t>Shagufa R. Hossain, Esq.</w:t>
            </w:r>
          </w:p>
        </w:tc>
        <w:tc>
          <w:tcPr>
            <w:tcW w:w="4540" w:type="dxa"/>
            <w:vAlign w:val="bottom"/>
          </w:tcPr>
          <w:p>
            <w:pPr>
              <w:jc w:val="center"/>
              <w:ind w:left="2210"/>
              <w:spacing w:after="0"/>
              <w:rPr>
                <w:sz w:val="20"/>
                <w:szCs w:val="20"/>
                <w:color w:val="auto"/>
              </w:rPr>
            </w:pPr>
            <w:r>
              <w:rPr>
                <w:rFonts w:ascii="Arial" w:cs="Arial" w:eastAsia="Arial" w:hAnsi="Arial"/>
                <w:sz w:val="18"/>
                <w:szCs w:val="18"/>
                <w:b w:val="1"/>
                <w:bCs w:val="1"/>
                <w:color w:val="auto"/>
                <w:w w:val="88"/>
              </w:rPr>
              <w:t>Head of Legal</w:t>
            </w:r>
          </w:p>
        </w:tc>
      </w:tr>
      <w:tr>
        <w:trPr>
          <w:trHeight w:val="216"/>
        </w:trPr>
        <w:tc>
          <w:tcPr>
            <w:tcW w:w="2480" w:type="dxa"/>
            <w:vAlign w:val="bottom"/>
          </w:tcPr>
          <w:p>
            <w:pPr>
              <w:jc w:val="center"/>
              <w:ind w:right="530"/>
              <w:spacing w:after="0"/>
              <w:rPr>
                <w:sz w:val="20"/>
                <w:szCs w:val="20"/>
                <w:color w:val="auto"/>
              </w:rPr>
            </w:pPr>
            <w:r>
              <w:rPr>
                <w:rFonts w:ascii="Arial" w:cs="Arial" w:eastAsia="Arial" w:hAnsi="Arial"/>
                <w:sz w:val="18"/>
                <w:szCs w:val="18"/>
                <w:b w:val="1"/>
                <w:bCs w:val="1"/>
                <w:color w:val="auto"/>
                <w:w w:val="93"/>
              </w:rPr>
              <w:t>Latham &amp; Watkins LLP</w:t>
            </w:r>
          </w:p>
        </w:tc>
        <w:tc>
          <w:tcPr>
            <w:tcW w:w="4540" w:type="dxa"/>
            <w:vAlign w:val="bottom"/>
          </w:tcPr>
          <w:p>
            <w:pPr>
              <w:jc w:val="center"/>
              <w:ind w:left="2190"/>
              <w:spacing w:after="0"/>
              <w:rPr>
                <w:sz w:val="20"/>
                <w:szCs w:val="20"/>
                <w:color w:val="auto"/>
              </w:rPr>
            </w:pPr>
            <w:r>
              <w:rPr>
                <w:rFonts w:ascii="Arial" w:cs="Arial" w:eastAsia="Arial" w:hAnsi="Arial"/>
                <w:sz w:val="18"/>
                <w:szCs w:val="18"/>
                <w:b w:val="1"/>
                <w:bCs w:val="1"/>
                <w:color w:val="auto"/>
                <w:w w:val="84"/>
              </w:rPr>
              <w:t>Opendoor Technologies Inc.</w:t>
            </w:r>
          </w:p>
        </w:tc>
      </w:tr>
      <w:tr>
        <w:trPr>
          <w:trHeight w:val="216"/>
        </w:trPr>
        <w:tc>
          <w:tcPr>
            <w:tcW w:w="2480" w:type="dxa"/>
            <w:vAlign w:val="bottom"/>
          </w:tcPr>
          <w:p>
            <w:pPr>
              <w:jc w:val="center"/>
              <w:ind w:right="530"/>
              <w:spacing w:after="0"/>
              <w:rPr>
                <w:sz w:val="20"/>
                <w:szCs w:val="20"/>
                <w:color w:val="auto"/>
              </w:rPr>
            </w:pPr>
            <w:r>
              <w:rPr>
                <w:rFonts w:ascii="Arial" w:cs="Arial" w:eastAsia="Arial" w:hAnsi="Arial"/>
                <w:sz w:val="18"/>
                <w:szCs w:val="18"/>
                <w:b w:val="1"/>
                <w:bCs w:val="1"/>
                <w:color w:val="auto"/>
                <w:w w:val="89"/>
              </w:rPr>
              <w:t>885 Third Avenue</w:t>
            </w:r>
          </w:p>
        </w:tc>
        <w:tc>
          <w:tcPr>
            <w:tcW w:w="4540" w:type="dxa"/>
            <w:vAlign w:val="bottom"/>
          </w:tcPr>
          <w:p>
            <w:pPr>
              <w:jc w:val="center"/>
              <w:ind w:left="2210"/>
              <w:spacing w:after="0"/>
              <w:rPr>
                <w:sz w:val="20"/>
                <w:szCs w:val="20"/>
                <w:color w:val="auto"/>
              </w:rPr>
            </w:pPr>
            <w:r>
              <w:rPr>
                <w:rFonts w:ascii="Arial" w:cs="Arial" w:eastAsia="Arial" w:hAnsi="Arial"/>
                <w:sz w:val="18"/>
                <w:szCs w:val="18"/>
                <w:b w:val="1"/>
                <w:bCs w:val="1"/>
                <w:color w:val="auto"/>
                <w:w w:val="85"/>
              </w:rPr>
              <w:t>N. Scottsdale Road, Suite 1600</w:t>
            </w:r>
          </w:p>
        </w:tc>
      </w:tr>
      <w:tr>
        <w:trPr>
          <w:trHeight w:val="216"/>
        </w:trPr>
        <w:tc>
          <w:tcPr>
            <w:tcW w:w="2480" w:type="dxa"/>
            <w:vAlign w:val="bottom"/>
          </w:tcPr>
          <w:p>
            <w:pPr>
              <w:jc w:val="center"/>
              <w:ind w:right="530"/>
              <w:spacing w:after="0"/>
              <w:rPr>
                <w:sz w:val="20"/>
                <w:szCs w:val="20"/>
                <w:color w:val="auto"/>
              </w:rPr>
            </w:pPr>
            <w:r>
              <w:rPr>
                <w:rFonts w:ascii="Arial" w:cs="Arial" w:eastAsia="Arial" w:hAnsi="Arial"/>
                <w:sz w:val="18"/>
                <w:szCs w:val="18"/>
                <w:b w:val="1"/>
                <w:bCs w:val="1"/>
                <w:color w:val="auto"/>
                <w:w w:val="89"/>
              </w:rPr>
              <w:t>New York, NY 10022</w:t>
            </w:r>
          </w:p>
        </w:tc>
        <w:tc>
          <w:tcPr>
            <w:tcW w:w="4540" w:type="dxa"/>
            <w:vAlign w:val="bottom"/>
          </w:tcPr>
          <w:p>
            <w:pPr>
              <w:jc w:val="center"/>
              <w:ind w:left="2210"/>
              <w:spacing w:after="0"/>
              <w:rPr>
                <w:sz w:val="20"/>
                <w:szCs w:val="20"/>
                <w:color w:val="auto"/>
              </w:rPr>
            </w:pPr>
            <w:r>
              <w:rPr>
                <w:rFonts w:ascii="Arial" w:cs="Arial" w:eastAsia="Arial" w:hAnsi="Arial"/>
                <w:sz w:val="18"/>
                <w:szCs w:val="18"/>
                <w:b w:val="1"/>
                <w:bCs w:val="1"/>
                <w:color w:val="auto"/>
                <w:w w:val="86"/>
              </w:rPr>
              <w:t>Tempe, Arizona 85281</w:t>
            </w:r>
          </w:p>
        </w:tc>
      </w:tr>
      <w:tr>
        <w:trPr>
          <w:trHeight w:val="234"/>
        </w:trPr>
        <w:tc>
          <w:tcPr>
            <w:tcW w:w="2480" w:type="dxa"/>
            <w:vAlign w:val="bottom"/>
          </w:tcPr>
          <w:p>
            <w:pPr>
              <w:jc w:val="center"/>
              <w:ind w:right="490"/>
              <w:spacing w:after="0"/>
              <w:rPr>
                <w:sz w:val="20"/>
                <w:szCs w:val="20"/>
                <w:color w:val="auto"/>
              </w:rPr>
            </w:pPr>
            <w:r>
              <w:rPr>
                <w:rFonts w:ascii="Arial" w:cs="Arial" w:eastAsia="Arial" w:hAnsi="Arial"/>
                <w:sz w:val="18"/>
                <w:szCs w:val="18"/>
                <w:b w:val="1"/>
                <w:bCs w:val="1"/>
                <w:color w:val="auto"/>
                <w:w w:val="86"/>
              </w:rPr>
              <w:t>(212) 906-1200</w:t>
            </w:r>
          </w:p>
        </w:tc>
        <w:tc>
          <w:tcPr>
            <w:tcW w:w="4540" w:type="dxa"/>
            <w:vAlign w:val="bottom"/>
          </w:tcPr>
          <w:p>
            <w:pPr>
              <w:jc w:val="center"/>
              <w:ind w:left="2250"/>
              <w:spacing w:after="0"/>
              <w:rPr>
                <w:sz w:val="20"/>
                <w:szCs w:val="20"/>
                <w:color w:val="auto"/>
              </w:rPr>
            </w:pPr>
            <w:r>
              <w:rPr>
                <w:rFonts w:ascii="Arial" w:cs="Arial" w:eastAsia="Arial" w:hAnsi="Arial"/>
                <w:sz w:val="18"/>
                <w:szCs w:val="18"/>
                <w:b w:val="1"/>
                <w:bCs w:val="1"/>
                <w:color w:val="auto"/>
                <w:w w:val="87"/>
              </w:rPr>
              <w:t>(415) 896-6737</w:t>
            </w:r>
          </w:p>
        </w:tc>
      </w:tr>
    </w:tbl>
    <w:p>
      <w:pPr>
        <w:spacing w:after="0" w:line="144" w:lineRule="exact"/>
        <w:rPr>
          <w:sz w:val="24"/>
          <w:szCs w:val="24"/>
          <w:color w:val="auto"/>
        </w:rPr>
      </w:pPr>
    </w:p>
    <w:p>
      <w:pPr>
        <w:ind w:right="160" w:firstLine="360"/>
        <w:spacing w:after="0" w:line="282" w:lineRule="auto"/>
        <w:rPr>
          <w:sz w:val="20"/>
          <w:szCs w:val="20"/>
          <w:color w:val="auto"/>
        </w:rPr>
      </w:pPr>
      <w:r>
        <w:rPr>
          <w:rFonts w:ascii="Arial" w:cs="Arial" w:eastAsia="Arial" w:hAnsi="Arial"/>
          <w:sz w:val="18"/>
          <w:szCs w:val="18"/>
          <w:b w:val="1"/>
          <w:bCs w:val="1"/>
          <w:color w:val="auto"/>
        </w:rPr>
        <w:t>Approximate date of commencement of proposed sale of the securities to the public</w:t>
      </w:r>
      <w:r>
        <w:rPr>
          <w:rFonts w:ascii="Arial" w:cs="Arial" w:eastAsia="Arial" w:hAnsi="Arial"/>
          <w:sz w:val="18"/>
          <w:szCs w:val="18"/>
          <w:color w:val="auto"/>
        </w:rPr>
        <w:t>: From time to time after this Registration</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becomes effective.</w:t>
      </w:r>
    </w:p>
    <w:p>
      <w:pPr>
        <w:spacing w:after="0" w:line="98" w:lineRule="exact"/>
        <w:rPr>
          <w:sz w:val="24"/>
          <w:szCs w:val="24"/>
          <w:color w:val="auto"/>
        </w:rPr>
      </w:pPr>
    </w:p>
    <w:p>
      <w:pPr>
        <w:ind w:right="740" w:firstLine="360"/>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(the “Securities Act”) check the following box: </w:t>
      </w:r>
      <w:r>
        <w:rPr>
          <w:rFonts w:ascii="MS PGothic" w:cs="MS PGothic" w:eastAsia="MS PGothic" w:hAnsi="MS PGothic"/>
          <w:sz w:val="18"/>
          <w:szCs w:val="18"/>
          <w:color w:val="auto"/>
        </w:rPr>
        <w:t>☒</w:t>
      </w:r>
    </w:p>
    <w:p>
      <w:pPr>
        <w:spacing w:after="0" w:line="101" w:lineRule="exact"/>
        <w:rPr>
          <w:sz w:val="24"/>
          <w:szCs w:val="24"/>
          <w:color w:val="auto"/>
        </w:rPr>
      </w:pPr>
    </w:p>
    <w:p>
      <w:pPr>
        <w:ind w:right="100" w:firstLine="360"/>
        <w:spacing w:after="0" w:line="227"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16" w:lineRule="exact"/>
        <w:rPr>
          <w:sz w:val="24"/>
          <w:szCs w:val="24"/>
          <w:color w:val="auto"/>
        </w:rPr>
      </w:pPr>
    </w:p>
    <w:p>
      <w:pPr>
        <w:ind w:right="160" w:firstLine="360"/>
        <w:spacing w:after="0" w:line="233" w:lineRule="exact"/>
        <w:rPr>
          <w:sz w:val="20"/>
          <w:szCs w:val="20"/>
          <w:color w:val="auto"/>
        </w:rPr>
      </w:pPr>
      <w:r>
        <w:rPr>
          <w:rFonts w:ascii="Arial" w:cs="Arial" w:eastAsia="Arial" w:hAnsi="Arial"/>
          <w:sz w:val="17"/>
          <w:szCs w:val="17"/>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-314325</wp:posOffset>
            </wp:positionH>
            <wp:positionV relativeFrom="paragraph">
              <wp:posOffset>236220</wp:posOffset>
            </wp:positionV>
            <wp:extent cx="68065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740"/>
          </w:cols>
          <w:pgMar w:left="1080" w:top="864" w:right="1079" w:bottom="1440" w:gutter="0" w:footer="0" w:header="0"/>
          <w:type w:val="continuous"/>
        </w:sectPr>
      </w:pPr>
    </w:p>
    <w:bookmarkStart w:id="1" w:name="page2"/>
    <w:bookmarkEnd w:id="1"/>
    <w:p>
      <w:pPr>
        <w:ind w:right="20" w:firstLine="360"/>
        <w:spacing w:after="0" w:line="308" w:lineRule="auto"/>
        <w:rPr>
          <w:sz w:val="20"/>
          <w:szCs w:val="20"/>
          <w:color w:val="auto"/>
        </w:rPr>
      </w:pPr>
      <w:r>
        <w:rPr>
          <w:rFonts w:ascii="Arial" w:cs="Arial" w:eastAsia="Arial" w:hAnsi="Arial"/>
          <w:sz w:val="17"/>
          <w:szCs w:val="17"/>
          <w:color w:val="auto"/>
        </w:rPr>
        <w:t>If this Form is a post-effective amendment filed pursuant to Rule 462(d) under the Securities Act, check the following box and list the Securities Act registration statement number of the earlier effective registration statement for the same offering.</w:t>
      </w:r>
    </w:p>
    <w:p>
      <w:pPr>
        <w:spacing w:after="0" w:line="79" w:lineRule="exact"/>
        <w:rPr>
          <w:sz w:val="20"/>
          <w:szCs w:val="20"/>
          <w:color w:val="auto"/>
        </w:rPr>
      </w:pPr>
    </w:p>
    <w:p>
      <w:pPr>
        <w:ind w:firstLine="36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7" w:lineRule="exact"/>
        <w:rPr>
          <w:sz w:val="20"/>
          <w:szCs w:val="20"/>
          <w:color w:val="auto"/>
        </w:rPr>
      </w:pPr>
    </w:p>
    <w:tbl>
      <w:tblPr>
        <w:tblLayout w:type="fixed"/>
        <w:tblInd w:w="360" w:type="dxa"/>
        <w:tblCellMar>
          <w:top w:w="0" w:type="dxa"/>
          <w:left w:w="0" w:type="dxa"/>
          <w:bottom w:w="0" w:type="dxa"/>
          <w:right w:w="0" w:type="dxa"/>
        </w:tblCellMar>
      </w:tblPr>
      <w:tr>
        <w:trPr>
          <w:trHeight w:val="243"/>
        </w:trPr>
        <w:tc>
          <w:tcPr>
            <w:tcW w:w="19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54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3480" w:type="dxa"/>
            <w:vAlign w:val="bottom"/>
          </w:tcPr>
          <w:p>
            <w:pPr>
              <w:ind w:left="1140"/>
              <w:spacing w:after="0"/>
              <w:rPr>
                <w:sz w:val="20"/>
                <w:szCs w:val="20"/>
                <w:color w:val="auto"/>
              </w:rPr>
            </w:pPr>
            <w:r>
              <w:rPr>
                <w:rFonts w:ascii="Arial" w:cs="Arial" w:eastAsia="Arial" w:hAnsi="Arial"/>
                <w:sz w:val="18"/>
                <w:szCs w:val="18"/>
                <w:color w:val="auto"/>
              </w:rPr>
              <w:t>Accelerated filer</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1920" w:type="dxa"/>
            <w:vAlign w:val="bottom"/>
          </w:tcPr>
          <w:p>
            <w:pPr>
              <w:spacing w:after="0"/>
              <w:rPr>
                <w:sz w:val="20"/>
                <w:szCs w:val="20"/>
                <w:color w:val="auto"/>
              </w:rPr>
            </w:pPr>
            <w:r>
              <w:rPr>
                <w:rFonts w:ascii="Arial" w:cs="Arial" w:eastAsia="Arial" w:hAnsi="Arial"/>
                <w:sz w:val="18"/>
                <w:szCs w:val="18"/>
                <w:color w:val="auto"/>
              </w:rPr>
              <w:t>Non-accelerated filer</w:t>
            </w:r>
          </w:p>
        </w:tc>
        <w:tc>
          <w:tcPr>
            <w:tcW w:w="154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3480" w:type="dxa"/>
            <w:vAlign w:val="bottom"/>
          </w:tcPr>
          <w:p>
            <w:pPr>
              <w:ind w:left="1140"/>
              <w:spacing w:after="0"/>
              <w:rPr>
                <w:sz w:val="20"/>
                <w:szCs w:val="20"/>
                <w:color w:val="auto"/>
              </w:rPr>
            </w:pPr>
            <w:r>
              <w:rPr>
                <w:rFonts w:ascii="Arial" w:cs="Arial" w:eastAsia="Arial" w:hAnsi="Arial"/>
                <w:sz w:val="18"/>
                <w:szCs w:val="18"/>
                <w:color w:val="auto"/>
              </w:rPr>
              <w:t>Smaller reporting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80" w:type="dxa"/>
            <w:vAlign w:val="bottom"/>
          </w:tcPr>
          <w:p>
            <w:pPr>
              <w:ind w:left="1140"/>
              <w:spacing w:after="0"/>
              <w:rPr>
                <w:sz w:val="20"/>
                <w:szCs w:val="20"/>
                <w:color w:val="auto"/>
              </w:rPr>
            </w:pPr>
            <w:r>
              <w:rPr>
                <w:rFonts w:ascii="Arial" w:cs="Arial" w:eastAsia="Arial" w:hAnsi="Arial"/>
                <w:sz w:val="18"/>
                <w:szCs w:val="18"/>
                <w:color w:val="auto"/>
              </w:rPr>
              <w:t>Emerging growth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28" w:lineRule="exact"/>
        <w:rPr>
          <w:sz w:val="20"/>
          <w:szCs w:val="20"/>
          <w:color w:val="auto"/>
        </w:rPr>
      </w:pPr>
    </w:p>
    <w:p>
      <w:pPr>
        <w:jc w:val="both"/>
        <w:ind w:right="300" w:firstLine="360"/>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99" w:lineRule="exact"/>
        <w:rPr>
          <w:sz w:val="20"/>
          <w:szCs w:val="20"/>
          <w:color w:val="auto"/>
        </w:rPr>
      </w:pPr>
    </w:p>
    <w:p>
      <w:pPr>
        <w:ind w:right="40" w:firstLine="360"/>
        <w:spacing w:after="0" w:line="303" w:lineRule="auto"/>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this registration statement shall become effective on such date as the SEC,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99060</wp:posOffset>
            </wp:positionV>
            <wp:extent cx="61893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8934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141605</wp:posOffset>
            </wp:positionV>
            <wp:extent cx="618934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89345" cy="17145"/>
                    </a:xfrm>
                    <a:prstGeom prst="rect">
                      <a:avLst/>
                    </a:prstGeom>
                    <a:noFill/>
                  </pic:spPr>
                </pic:pic>
              </a:graphicData>
            </a:graphic>
          </wp:anchor>
        </w:drawing>
        <w:drawing>
          <wp:anchor simplePos="0" relativeHeight="251657728" behindDoc="1" locked="0" layoutInCell="0" allowOverlap="1">
            <wp:simplePos x="0" y="0"/>
            <wp:positionH relativeFrom="column">
              <wp:posOffset>-314325</wp:posOffset>
            </wp:positionH>
            <wp:positionV relativeFrom="paragraph">
              <wp:posOffset>5610860</wp:posOffset>
            </wp:positionV>
            <wp:extent cx="68065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620"/>
          </w:cols>
          <w:pgMar w:left="1080" w:top="760" w:right="11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148" w:lineRule="exact"/>
        <w:rPr>
          <w:sz w:val="20"/>
          <w:szCs w:val="20"/>
          <w:color w:val="auto"/>
        </w:rPr>
      </w:pPr>
    </w:p>
    <w:p>
      <w:pPr>
        <w:ind w:left="400" w:right="499" w:firstLine="360"/>
        <w:spacing w:after="0" w:line="269" w:lineRule="auto"/>
        <w:rPr>
          <w:sz w:val="20"/>
          <w:szCs w:val="20"/>
          <w:color w:val="auto"/>
        </w:rPr>
      </w:pPr>
      <w:r>
        <w:rPr>
          <w:rFonts w:ascii="Arial" w:cs="Arial" w:eastAsia="Arial" w:hAnsi="Arial"/>
          <w:sz w:val="17"/>
          <w:szCs w:val="17"/>
          <w:color w:val="auto"/>
        </w:rPr>
        <w:t>The eXtensible Business Reporting Language (“XBRL”) exhibits indicated in Part II to Post- Effective Amendment No. 1 (“Post-Effective Amendment No. 1”) to the Registration Statement on Form S-1 (File No. 333-251529) (the “Registration Statement”) were not included with the filing of Post- Effective Amendment No. 1 with the Securities and Exchange Commission on March 8, 2021. In addition, Exhibits 10.8 and 10.11 to Post-Effective Amendment No. 1 incorporated by reference the incorrect exhibits. This Post-Effective Amendment No. 2 (“Post-Effective Amendment No. 2”) to the Registration Statement is being filed solely for the purpose of filing the XBRL exhibits and revising the exhibits being incorporated by reference for Exhibits 10.8 and 10.11, as indicated in Part II, Item 16 of this Post- Effective Amendment No. 2. Accordingly, this Post-Effective Amendment No. 2 consists only of the facing page, this explanatory note, Item 16, the signature pages to this Post-Effective Amendment No. 2 and the filed exhibits. Part I, consisting of the prospectus, and the balance of Part II of the Registration Statement are unchanged and have been omitted from this Post-Effective Amendment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wp:posOffset>
            </wp:positionH>
            <wp:positionV relativeFrom="paragraph">
              <wp:posOffset>6260465</wp:posOffset>
            </wp:positionV>
            <wp:extent cx="68065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3" w:name="page4"/>
    <w:bookmarkEnd w:id="3"/>
    <w:p>
      <w:pPr>
        <w:ind w:left="2080"/>
        <w:spacing w:after="0"/>
        <w:rPr>
          <w:sz w:val="20"/>
          <w:szCs w:val="20"/>
          <w:color w:val="auto"/>
        </w:rPr>
      </w:pPr>
      <w:r>
        <w:rPr>
          <w:rFonts w:ascii="Arial" w:cs="Arial" w:eastAsia="Arial" w:hAnsi="Arial"/>
          <w:sz w:val="18"/>
          <w:szCs w:val="18"/>
          <w:b w:val="1"/>
          <w:bCs w:val="1"/>
          <w:color w:val="auto"/>
        </w:rPr>
        <w:t>PART II: INFORMATION NOT REQUIRED IN PROSPECTUS</w:t>
      </w:r>
    </w:p>
    <w:p>
      <w:pPr>
        <w:spacing w:after="0" w:line="239" w:lineRule="exact"/>
        <w:rPr>
          <w:sz w:val="20"/>
          <w:szCs w:val="20"/>
          <w:color w:val="auto"/>
        </w:rPr>
      </w:pPr>
    </w:p>
    <w:p>
      <w:pPr>
        <w:ind w:left="400"/>
        <w:spacing w:after="0"/>
        <w:tabs>
          <w:tab w:leader="none" w:pos="12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color w:val="auto"/>
        </w:rPr>
        <w:t>Exhibits and Financial Statement Schedules.</w:t>
      </w:r>
    </w:p>
    <w:p>
      <w:pPr>
        <w:spacing w:after="0" w:line="162" w:lineRule="exact"/>
        <w:rPr>
          <w:sz w:val="20"/>
          <w:szCs w:val="20"/>
          <w:color w:val="auto"/>
        </w:rPr>
      </w:pPr>
    </w:p>
    <w:p>
      <w:pPr>
        <w:jc w:val="both"/>
        <w:ind w:left="400" w:right="1099" w:firstLine="360"/>
        <w:spacing w:after="0" w:line="263" w:lineRule="auto"/>
        <w:rPr>
          <w:sz w:val="20"/>
          <w:szCs w:val="20"/>
          <w:color w:val="auto"/>
        </w:rPr>
      </w:pPr>
      <w:r>
        <w:rPr>
          <w:rFonts w:ascii="Arial" w:cs="Arial" w:eastAsia="Arial" w:hAnsi="Arial"/>
          <w:sz w:val="18"/>
          <w:szCs w:val="18"/>
          <w:color w:val="auto"/>
        </w:rPr>
        <w:t>The financial statements filed as part of this registration statement are listed in the index to the financial statements immediately preceding such financial statements, which index to the financial statements is incorporated herein by reference.</w:t>
      </w:r>
    </w:p>
    <w:p>
      <w:pPr>
        <w:spacing w:after="0" w:line="121" w:lineRule="exact"/>
        <w:rPr>
          <w:sz w:val="20"/>
          <w:szCs w:val="20"/>
          <w:color w:val="auto"/>
        </w:rPr>
      </w:pPr>
    </w:p>
    <w:tbl>
      <w:tblPr>
        <w:tblLayout w:type="fixed"/>
        <w:tblInd w:w="400" w:type="dxa"/>
        <w:tblCellMar>
          <w:top w:w="0" w:type="dxa"/>
          <w:left w:w="0" w:type="dxa"/>
          <w:bottom w:w="0" w:type="dxa"/>
          <w:right w:w="0" w:type="dxa"/>
        </w:tblCellMar>
      </w:tblPr>
      <w:tr>
        <w:trPr>
          <w:trHeight w:val="186"/>
        </w:trPr>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Exhibit No.</w:t>
            </w: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580" w:type="dxa"/>
            <w:vAlign w:val="bottom"/>
            <w:gridSpan w:val="10"/>
          </w:tcPr>
          <w:p>
            <w:pPr>
              <w:ind w:left="16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6"/>
        </w:trPr>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780" w:type="dxa"/>
            <w:vAlign w:val="bottom"/>
          </w:tcPr>
          <w:p>
            <w:pPr>
              <w:jc w:val="right"/>
              <w:spacing w:after="0" w:line="222" w:lineRule="exact"/>
              <w:rPr>
                <w:sz w:val="20"/>
                <w:szCs w:val="20"/>
                <w:color w:val="auto"/>
              </w:rPr>
            </w:pPr>
            <w:r>
              <w:rPr>
                <w:rFonts w:ascii="Arial" w:cs="Arial" w:eastAsia="Arial" w:hAnsi="Arial"/>
                <w:sz w:val="17"/>
                <w:szCs w:val="17"/>
                <w:color w:val="auto"/>
              </w:rPr>
              <w:t>2.1</w:t>
            </w:r>
            <w:r>
              <w:rPr>
                <w:rFonts w:ascii="Arial" w:cs="Arial" w:eastAsia="Arial" w:hAnsi="Arial"/>
                <w:sz w:val="25"/>
                <w:szCs w:val="25"/>
                <w:color w:val="auto"/>
                <w:vertAlign w:val="superscript"/>
              </w:rPr>
              <w:t>*</w:t>
            </w:r>
          </w:p>
        </w:tc>
        <w:tc>
          <w:tcPr>
            <w:tcW w:w="220" w:type="dxa"/>
            <w:vAlign w:val="bottom"/>
          </w:tcPr>
          <w:p>
            <w:pPr>
              <w:spacing w:after="0"/>
              <w:rPr>
                <w:sz w:val="19"/>
                <w:szCs w:val="19"/>
                <w:color w:val="auto"/>
              </w:rPr>
            </w:pPr>
          </w:p>
        </w:tc>
        <w:tc>
          <w:tcPr>
            <w:tcW w:w="7200" w:type="dxa"/>
            <w:vAlign w:val="bottom"/>
            <w:gridSpan w:val="13"/>
          </w:tcPr>
          <w:p>
            <w:pPr>
              <w:spacing w:after="0"/>
              <w:rPr>
                <w:rFonts w:ascii="Arial" w:cs="Arial" w:eastAsia="Arial" w:hAnsi="Arial"/>
                <w:sz w:val="18"/>
                <w:szCs w:val="18"/>
                <w:u w:val="single" w:color="auto"/>
                <w:color w:val="0000EE"/>
                <w:w w:val="95"/>
              </w:rPr>
            </w:pPr>
            <w:hyperlink r:id="rId19">
              <w:r>
                <w:rPr>
                  <w:rFonts w:ascii="Arial" w:cs="Arial" w:eastAsia="Arial" w:hAnsi="Arial"/>
                  <w:sz w:val="18"/>
                  <w:szCs w:val="18"/>
                  <w:u w:val="single" w:color="auto"/>
                  <w:color w:val="0000EE"/>
                  <w:w w:val="95"/>
                </w:rPr>
                <w:t>Agreement and Plan of Merger, dated as of September 15, 2020, by and among Social Capital</w:t>
              </w:r>
            </w:hyperlink>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0" w:type="dxa"/>
            <w:vAlign w:val="bottom"/>
            <w:gridSpan w:val="13"/>
          </w:tcPr>
          <w:p>
            <w:pPr>
              <w:spacing w:after="0"/>
              <w:rPr>
                <w:rFonts w:ascii="Arial" w:cs="Arial" w:eastAsia="Arial" w:hAnsi="Arial"/>
                <w:sz w:val="18"/>
                <w:szCs w:val="18"/>
                <w:u w:val="single" w:color="auto"/>
                <w:color w:val="0000EE"/>
              </w:rPr>
            </w:pPr>
            <w:hyperlink r:id="rId19">
              <w:r>
                <w:rPr>
                  <w:rFonts w:ascii="Arial" w:cs="Arial" w:eastAsia="Arial" w:hAnsi="Arial"/>
                  <w:sz w:val="18"/>
                  <w:szCs w:val="18"/>
                  <w:u w:val="single" w:color="auto"/>
                  <w:color w:val="0000EE"/>
                </w:rPr>
                <w:t>Hedosophia Corp. II, Hestia Merger SubInc. and Opendoor Labs Inc. (incorporated by</w:t>
              </w:r>
            </w:hyperlink>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0" w:type="dxa"/>
            <w:vAlign w:val="bottom"/>
            <w:gridSpan w:val="13"/>
          </w:tcPr>
          <w:p>
            <w:pPr>
              <w:spacing w:after="0"/>
              <w:rPr>
                <w:rFonts w:ascii="Arial" w:cs="Arial" w:eastAsia="Arial" w:hAnsi="Arial"/>
                <w:sz w:val="18"/>
                <w:szCs w:val="18"/>
                <w:u w:val="single" w:color="auto"/>
                <w:color w:val="0000EE"/>
              </w:rPr>
            </w:pPr>
            <w:hyperlink r:id="rId19">
              <w:r>
                <w:rPr>
                  <w:rFonts w:ascii="Arial" w:cs="Arial" w:eastAsia="Arial" w:hAnsi="Arial"/>
                  <w:sz w:val="18"/>
                  <w:szCs w:val="18"/>
                  <w:u w:val="single" w:color="auto"/>
                  <w:color w:val="0000EE"/>
                </w:rPr>
                <w:t>reference to Exhibit 2.1 to Amendment No. 1 to the Current Report on Form 8-K filed</w:t>
              </w:r>
            </w:hyperlink>
          </w:p>
        </w:tc>
        <w:tc>
          <w:tcPr>
            <w:tcW w:w="0" w:type="dxa"/>
            <w:vAlign w:val="bottom"/>
          </w:tcPr>
          <w:p>
            <w:pPr>
              <w:spacing w:after="0"/>
              <w:rPr>
                <w:sz w:val="1"/>
                <w:szCs w:val="1"/>
                <w:color w:val="auto"/>
              </w:rPr>
            </w:pPr>
          </w:p>
        </w:tc>
      </w:tr>
      <w:tr>
        <w:trPr>
          <w:trHeight w:val="230"/>
        </w:trPr>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3.1</w:t>
            </w:r>
            <w:r>
              <w:rPr>
                <w:rFonts w:ascii="Arial" w:cs="Arial" w:eastAsia="Arial" w:hAnsi="Arial"/>
                <w:sz w:val="26"/>
                <w:szCs w:val="26"/>
                <w:color w:val="auto"/>
                <w:vertAlign w:val="superscript"/>
              </w:rPr>
              <w:t>*</w:t>
            </w:r>
          </w:p>
        </w:tc>
        <w:tc>
          <w:tcPr>
            <w:tcW w:w="220" w:type="dxa"/>
            <w:vAlign w:val="bottom"/>
          </w:tcPr>
          <w:p>
            <w:pPr>
              <w:spacing w:after="0"/>
              <w:rPr>
                <w:sz w:val="20"/>
                <w:szCs w:val="20"/>
                <w:color w:val="auto"/>
              </w:rPr>
            </w:pPr>
          </w:p>
        </w:tc>
        <w:tc>
          <w:tcPr>
            <w:tcW w:w="7200" w:type="dxa"/>
            <w:vAlign w:val="bottom"/>
            <w:gridSpan w:val="13"/>
          </w:tcPr>
          <w:p>
            <w:pPr>
              <w:spacing w:after="0"/>
              <w:rPr>
                <w:rFonts w:ascii="Arial" w:cs="Arial" w:eastAsia="Arial" w:hAnsi="Arial"/>
                <w:sz w:val="18"/>
                <w:szCs w:val="18"/>
                <w:u w:val="single" w:color="auto"/>
                <w:color w:val="0000EE"/>
              </w:rPr>
            </w:pPr>
            <w:hyperlink r:id="rId19">
              <w:r>
                <w:rPr>
                  <w:rFonts w:ascii="Arial" w:cs="Arial" w:eastAsia="Arial" w:hAnsi="Arial"/>
                  <w:sz w:val="18"/>
                  <w:szCs w:val="18"/>
                  <w:u w:val="single" w:color="auto"/>
                  <w:color w:val="0000EE"/>
                </w:rPr>
                <w:t>September 17, 2020).</w:t>
              </w:r>
            </w:hyperlink>
          </w:p>
        </w:tc>
        <w:tc>
          <w:tcPr>
            <w:tcW w:w="0" w:type="dxa"/>
            <w:vAlign w:val="bottom"/>
          </w:tcPr>
          <w:p>
            <w:pPr>
              <w:spacing w:after="0"/>
              <w:rPr>
                <w:sz w:val="1"/>
                <w:szCs w:val="1"/>
                <w:color w:val="auto"/>
              </w:rPr>
            </w:pPr>
          </w:p>
        </w:tc>
      </w:tr>
      <w:tr>
        <w:trPr>
          <w:trHeight w:val="203"/>
        </w:trPr>
        <w:tc>
          <w:tcPr>
            <w:tcW w:w="7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Borders>
              <w:bottom w:val="single" w:sz="8" w:color="0000EE"/>
            </w:tcBorders>
            <w:gridSpan w:val="8"/>
          </w:tcPr>
          <w:p>
            <w:pPr>
              <w:spacing w:after="0" w:line="202" w:lineRule="exact"/>
              <w:rPr>
                <w:rFonts w:ascii="Arial" w:cs="Arial" w:eastAsia="Arial" w:hAnsi="Arial"/>
                <w:sz w:val="18"/>
                <w:szCs w:val="18"/>
                <w:color w:val="0000EE"/>
                <w:w w:val="95"/>
              </w:rPr>
            </w:pPr>
            <w:hyperlink r:id="rId20">
              <w:r>
                <w:rPr>
                  <w:rFonts w:ascii="Arial" w:cs="Arial" w:eastAsia="Arial" w:hAnsi="Arial"/>
                  <w:sz w:val="18"/>
                  <w:szCs w:val="18"/>
                  <w:color w:val="0000EE"/>
                  <w:w w:val="95"/>
                </w:rPr>
                <w:t>Certificate of Incorporation of Opendoor Technologies Inc. (incorporated by reference to</w:t>
              </w:r>
            </w:hyperlink>
          </w:p>
        </w:tc>
        <w:tc>
          <w:tcPr>
            <w:tcW w:w="4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3.2</w:t>
            </w:r>
            <w:r>
              <w:rPr>
                <w:rFonts w:ascii="Arial" w:cs="Arial" w:eastAsia="Arial" w:hAnsi="Arial"/>
                <w:sz w:val="26"/>
                <w:szCs w:val="26"/>
                <w:color w:val="auto"/>
                <w:vertAlign w:val="superscript"/>
              </w:rPr>
              <w:t>*</w:t>
            </w:r>
          </w:p>
        </w:tc>
        <w:tc>
          <w:tcPr>
            <w:tcW w:w="220" w:type="dxa"/>
            <w:vAlign w:val="bottom"/>
          </w:tcPr>
          <w:p>
            <w:pPr>
              <w:spacing w:after="0"/>
              <w:rPr>
                <w:sz w:val="20"/>
                <w:szCs w:val="20"/>
                <w:color w:val="auto"/>
              </w:rPr>
            </w:pPr>
          </w:p>
        </w:tc>
        <w:tc>
          <w:tcPr>
            <w:tcW w:w="7200" w:type="dxa"/>
            <w:vAlign w:val="bottom"/>
            <w:gridSpan w:val="13"/>
          </w:tcPr>
          <w:p>
            <w:pPr>
              <w:spacing w:after="0"/>
              <w:rPr>
                <w:rFonts w:ascii="Arial" w:cs="Arial" w:eastAsia="Arial" w:hAnsi="Arial"/>
                <w:sz w:val="18"/>
                <w:szCs w:val="18"/>
                <w:u w:val="single" w:color="auto"/>
                <w:color w:val="0000EE"/>
              </w:rPr>
            </w:pPr>
            <w:hyperlink r:id="rId20">
              <w:r>
                <w:rPr>
                  <w:rFonts w:ascii="Arial" w:cs="Arial" w:eastAsia="Arial" w:hAnsi="Arial"/>
                  <w:sz w:val="18"/>
                  <w:szCs w:val="18"/>
                  <w:u w:val="single" w:color="auto"/>
                  <w:color w:val="0000EE"/>
                </w:rPr>
                <w:t>Exhibit 3.1 to the Current Report on Form 8-K filed December 18, 2020).</w:t>
              </w:r>
            </w:hyperlink>
          </w:p>
        </w:tc>
        <w:tc>
          <w:tcPr>
            <w:tcW w:w="0" w:type="dxa"/>
            <w:vAlign w:val="bottom"/>
          </w:tcPr>
          <w:p>
            <w:pPr>
              <w:spacing w:after="0"/>
              <w:rPr>
                <w:sz w:val="1"/>
                <w:szCs w:val="1"/>
                <w:color w:val="auto"/>
              </w:rPr>
            </w:pPr>
          </w:p>
        </w:tc>
      </w:tr>
      <w:tr>
        <w:trPr>
          <w:trHeight w:val="203"/>
        </w:trPr>
        <w:tc>
          <w:tcPr>
            <w:tcW w:w="7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6280" w:type="dxa"/>
            <w:vAlign w:val="bottom"/>
            <w:tcBorders>
              <w:bottom w:val="single" w:sz="8" w:color="0000EE"/>
            </w:tcBorders>
            <w:gridSpan w:val="5"/>
          </w:tcPr>
          <w:p>
            <w:pPr>
              <w:spacing w:after="0" w:line="202" w:lineRule="exact"/>
              <w:rPr>
                <w:rFonts w:ascii="Arial" w:cs="Arial" w:eastAsia="Arial" w:hAnsi="Arial"/>
                <w:sz w:val="18"/>
                <w:szCs w:val="18"/>
                <w:color w:val="0000EE"/>
                <w:w w:val="95"/>
              </w:rPr>
            </w:pPr>
            <w:hyperlink r:id="rId21">
              <w:r>
                <w:rPr>
                  <w:rFonts w:ascii="Arial" w:cs="Arial" w:eastAsia="Arial" w:hAnsi="Arial"/>
                  <w:sz w:val="18"/>
                  <w:szCs w:val="18"/>
                  <w:color w:val="0000EE"/>
                  <w:w w:val="95"/>
                </w:rPr>
                <w:t>Bylaws of Opendoor Technologies Inc. (incorporated by reference to Exhibit 3.3 to</w:t>
              </w:r>
            </w:hyperlink>
          </w:p>
        </w:tc>
        <w:tc>
          <w:tcPr>
            <w:tcW w:w="9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20" w:type="dxa"/>
            <w:vAlign w:val="bottom"/>
            <w:tcBorders>
              <w:bottom w:val="single" w:sz="8" w:color="0000EE"/>
            </w:tcBorders>
            <w:gridSpan w:val="11"/>
          </w:tcPr>
          <w:p>
            <w:pPr>
              <w:spacing w:after="0" w:line="196" w:lineRule="exact"/>
              <w:rPr>
                <w:rFonts w:ascii="Arial" w:cs="Arial" w:eastAsia="Arial" w:hAnsi="Arial"/>
                <w:sz w:val="18"/>
                <w:szCs w:val="18"/>
                <w:color w:val="0000EE"/>
                <w:w w:val="95"/>
              </w:rPr>
            </w:pPr>
            <w:hyperlink r:id="rId21">
              <w:r>
                <w:rPr>
                  <w:rFonts w:ascii="Arial" w:cs="Arial" w:eastAsia="Arial" w:hAnsi="Arial"/>
                  <w:sz w:val="18"/>
                  <w:szCs w:val="18"/>
                  <w:color w:val="0000EE"/>
                  <w:w w:val="95"/>
                </w:rPr>
                <w:t>Amendment No. 3 to the Registration Statement on Form S-1 (File No. 333-251529) filed on</w:t>
              </w:r>
            </w:hyperlink>
          </w:p>
        </w:tc>
        <w:tc>
          <w:tcPr>
            <w:tcW w:w="1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4.1</w:t>
            </w:r>
            <w:r>
              <w:rPr>
                <w:rFonts w:ascii="Arial" w:cs="Arial" w:eastAsia="Arial" w:hAnsi="Arial"/>
                <w:sz w:val="26"/>
                <w:szCs w:val="26"/>
                <w:color w:val="auto"/>
                <w:vertAlign w:val="superscript"/>
              </w:rPr>
              <w:t>*</w:t>
            </w:r>
          </w:p>
        </w:tc>
        <w:tc>
          <w:tcPr>
            <w:tcW w:w="220" w:type="dxa"/>
            <w:vAlign w:val="bottom"/>
          </w:tcPr>
          <w:p>
            <w:pPr>
              <w:spacing w:after="0"/>
              <w:rPr>
                <w:sz w:val="17"/>
                <w:szCs w:val="17"/>
                <w:color w:val="auto"/>
              </w:rPr>
            </w:pPr>
          </w:p>
        </w:tc>
        <w:tc>
          <w:tcPr>
            <w:tcW w:w="140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21">
              <w:r>
                <w:rPr>
                  <w:rFonts w:ascii="Arial" w:cs="Arial" w:eastAsia="Arial" w:hAnsi="Arial"/>
                  <w:sz w:val="18"/>
                  <w:szCs w:val="18"/>
                  <w:color w:val="0000EE"/>
                  <w:w w:val="91"/>
                </w:rPr>
                <w:t>January 15, 2021).</w:t>
              </w:r>
            </w:hyperlink>
          </w:p>
        </w:tc>
        <w:tc>
          <w:tcPr>
            <w:tcW w:w="58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5920" w:type="dxa"/>
            <w:vAlign w:val="bottom"/>
            <w:tcBorders>
              <w:bottom w:val="single" w:sz="8" w:color="0000EE"/>
            </w:tcBorders>
            <w:gridSpan w:val="4"/>
          </w:tcPr>
          <w:p>
            <w:pPr>
              <w:spacing w:after="0"/>
              <w:rPr>
                <w:rFonts w:ascii="Arial" w:cs="Arial" w:eastAsia="Arial" w:hAnsi="Arial"/>
                <w:sz w:val="18"/>
                <w:szCs w:val="18"/>
                <w:color w:val="0000EE"/>
                <w:w w:val="94"/>
              </w:rPr>
            </w:pPr>
            <w:hyperlink r:id="rId22">
              <w:r>
                <w:rPr>
                  <w:rFonts w:ascii="Arial" w:cs="Arial" w:eastAsia="Arial" w:hAnsi="Arial"/>
                  <w:sz w:val="18"/>
                  <w:szCs w:val="18"/>
                  <w:color w:val="0000EE"/>
                  <w:w w:val="94"/>
                </w:rPr>
                <w:t>Warrant Agreement, dated April 27, 2020, between Social Capital Hedosophia</w:t>
              </w:r>
            </w:hyperlink>
          </w:p>
        </w:tc>
        <w:tc>
          <w:tcPr>
            <w:tcW w:w="1280" w:type="dxa"/>
            <w:vAlign w:val="bottom"/>
            <w:gridSpan w:val="9"/>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40" w:type="dxa"/>
            <w:vAlign w:val="bottom"/>
            <w:tcBorders>
              <w:bottom w:val="single" w:sz="8" w:color="0000EE"/>
            </w:tcBorders>
            <w:gridSpan w:val="7"/>
          </w:tcPr>
          <w:p>
            <w:pPr>
              <w:spacing w:after="0" w:line="196" w:lineRule="exact"/>
              <w:rPr>
                <w:rFonts w:ascii="Arial" w:cs="Arial" w:eastAsia="Arial" w:hAnsi="Arial"/>
                <w:sz w:val="18"/>
                <w:szCs w:val="18"/>
                <w:color w:val="0000EE"/>
                <w:w w:val="95"/>
              </w:rPr>
            </w:pPr>
            <w:hyperlink r:id="rId22">
              <w:r>
                <w:rPr>
                  <w:rFonts w:ascii="Arial" w:cs="Arial" w:eastAsia="Arial" w:hAnsi="Arial"/>
                  <w:sz w:val="18"/>
                  <w:szCs w:val="18"/>
                  <w:color w:val="0000EE"/>
                  <w:w w:val="95"/>
                </w:rPr>
                <w:t>HoldingsCorp. II and Continental Stock Transfer &amp; Trust Company, as warrant agent</w:t>
              </w:r>
            </w:hyperlink>
          </w:p>
        </w:tc>
        <w:tc>
          <w:tcPr>
            <w:tcW w:w="7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0" w:type="dxa"/>
            <w:vAlign w:val="bottom"/>
            <w:gridSpan w:val="13"/>
          </w:tcPr>
          <w:p>
            <w:pPr>
              <w:spacing w:after="0" w:line="196" w:lineRule="exact"/>
              <w:rPr>
                <w:rFonts w:ascii="Arial" w:cs="Arial" w:eastAsia="Arial" w:hAnsi="Arial"/>
                <w:sz w:val="18"/>
                <w:szCs w:val="18"/>
                <w:color w:val="0000EE"/>
              </w:rPr>
            </w:pPr>
            <w:hyperlink r:id="rId22">
              <w:r>
                <w:rPr>
                  <w:rFonts w:ascii="Arial" w:cs="Arial" w:eastAsia="Arial" w:hAnsi="Arial"/>
                  <w:sz w:val="18"/>
                  <w:szCs w:val="18"/>
                  <w:color w:val="0000EE"/>
                </w:rPr>
                <w:t>(incorporated by reference to Exhibit 4.1 to the Current Report on Form 8-K filed April 30,</w:t>
              </w:r>
            </w:hyperlink>
          </w:p>
        </w:tc>
        <w:tc>
          <w:tcPr>
            <w:tcW w:w="0" w:type="dxa"/>
            <w:vAlign w:val="bottom"/>
          </w:tcPr>
          <w:p>
            <w:pPr>
              <w:spacing w:after="0"/>
              <w:rPr>
                <w:sz w:val="1"/>
                <w:szCs w:val="1"/>
                <w:color w:val="auto"/>
              </w:rPr>
            </w:pPr>
          </w:p>
        </w:tc>
      </w:tr>
      <w:tr>
        <w:trPr>
          <w:trHeight w:val="196"/>
        </w:trPr>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4.2</w:t>
            </w:r>
            <w:r>
              <w:rPr>
                <w:rFonts w:ascii="Arial" w:cs="Arial" w:eastAsia="Arial" w:hAnsi="Arial"/>
                <w:sz w:val="26"/>
                <w:szCs w:val="26"/>
                <w:color w:val="auto"/>
                <w:vertAlign w:val="superscript"/>
              </w:rPr>
              <w:t>*</w:t>
            </w:r>
          </w:p>
        </w:tc>
        <w:tc>
          <w:tcPr>
            <w:tcW w:w="220" w:type="dxa"/>
            <w:vAlign w:val="bottom"/>
          </w:tcPr>
          <w:p>
            <w:pPr>
              <w:spacing w:after="0"/>
              <w:rPr>
                <w:sz w:val="17"/>
                <w:szCs w:val="17"/>
                <w:color w:val="auto"/>
              </w:rPr>
            </w:pPr>
          </w:p>
        </w:tc>
        <w:tc>
          <w:tcPr>
            <w:tcW w:w="4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22">
              <w:r>
                <w:rPr>
                  <w:rFonts w:ascii="Arial" w:cs="Arial" w:eastAsia="Arial" w:hAnsi="Arial"/>
                  <w:sz w:val="18"/>
                  <w:szCs w:val="18"/>
                  <w:color w:val="0000EE"/>
                  <w:w w:val="90"/>
                </w:rPr>
                <w:t>2020).</w:t>
              </w:r>
            </w:hyperlink>
          </w:p>
        </w:tc>
        <w:tc>
          <w:tcPr>
            <w:tcW w:w="9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3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78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7200" w:type="dxa"/>
            <w:vAlign w:val="bottom"/>
            <w:gridSpan w:val="13"/>
          </w:tcPr>
          <w:p>
            <w:pPr>
              <w:spacing w:after="0"/>
              <w:rPr>
                <w:rFonts w:ascii="Arial" w:cs="Arial" w:eastAsia="Arial" w:hAnsi="Arial"/>
                <w:sz w:val="18"/>
                <w:szCs w:val="18"/>
                <w:u w:val="single" w:color="auto"/>
                <w:color w:val="0000EE"/>
              </w:rPr>
            </w:pPr>
            <w:hyperlink r:id="rId23">
              <w:r>
                <w:rPr>
                  <w:rFonts w:ascii="Arial" w:cs="Arial" w:eastAsia="Arial" w:hAnsi="Arial"/>
                  <w:sz w:val="18"/>
                  <w:szCs w:val="18"/>
                  <w:u w:val="single" w:color="auto"/>
                  <w:color w:val="0000EE"/>
                </w:rPr>
                <w:t>Specimen Common Stock Certificate of Opendoor Technologies Inc. (incorporated by</w:t>
              </w:r>
            </w:hyperlink>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0" w:type="dxa"/>
            <w:vAlign w:val="bottom"/>
            <w:gridSpan w:val="13"/>
          </w:tcPr>
          <w:p>
            <w:pPr>
              <w:spacing w:after="0"/>
              <w:rPr>
                <w:rFonts w:ascii="Arial" w:cs="Arial" w:eastAsia="Arial" w:hAnsi="Arial"/>
                <w:sz w:val="18"/>
                <w:szCs w:val="18"/>
                <w:u w:val="single" w:color="auto"/>
                <w:color w:val="0000EE"/>
                <w:w w:val="97"/>
              </w:rPr>
            </w:pPr>
            <w:hyperlink r:id="rId23">
              <w:r>
                <w:rPr>
                  <w:rFonts w:ascii="Arial" w:cs="Arial" w:eastAsia="Arial" w:hAnsi="Arial"/>
                  <w:sz w:val="18"/>
                  <w:szCs w:val="18"/>
                  <w:u w:val="single" w:color="auto"/>
                  <w:color w:val="0000EE"/>
                  <w:w w:val="97"/>
                </w:rPr>
                <w:t>reference to Exhibit 4.5 to Amendment No. 1 to the Registration Statement on Form S-4 (File</w:t>
              </w:r>
            </w:hyperlink>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0" w:type="dxa"/>
            <w:vAlign w:val="bottom"/>
            <w:gridSpan w:val="13"/>
          </w:tcPr>
          <w:p>
            <w:pPr>
              <w:spacing w:after="0"/>
              <w:rPr>
                <w:rFonts w:ascii="Arial" w:cs="Arial" w:eastAsia="Arial" w:hAnsi="Arial"/>
                <w:sz w:val="18"/>
                <w:szCs w:val="18"/>
                <w:u w:val="single" w:color="auto"/>
                <w:color w:val="0000EE"/>
              </w:rPr>
            </w:pPr>
            <w:hyperlink r:id="rId23">
              <w:r>
                <w:rPr>
                  <w:rFonts w:ascii="Arial" w:cs="Arial" w:eastAsia="Arial" w:hAnsi="Arial"/>
                  <w:sz w:val="18"/>
                  <w:szCs w:val="18"/>
                  <w:u w:val="single" w:color="auto"/>
                  <w:color w:val="0000EE"/>
                </w:rPr>
                <w:t>No. 333-249302) filed November 6, 2020).</w:t>
              </w:r>
            </w:hyperlink>
          </w:p>
        </w:tc>
        <w:tc>
          <w:tcPr>
            <w:tcW w:w="0" w:type="dxa"/>
            <w:vAlign w:val="bottom"/>
          </w:tcPr>
          <w:p>
            <w:pPr>
              <w:spacing w:after="0"/>
              <w:rPr>
                <w:sz w:val="1"/>
                <w:szCs w:val="1"/>
                <w:color w:val="auto"/>
              </w:rPr>
            </w:pPr>
          </w:p>
        </w:tc>
      </w:tr>
      <w:tr>
        <w:trPr>
          <w:trHeight w:val="229"/>
        </w:trPr>
        <w:tc>
          <w:tcPr>
            <w:tcW w:w="780" w:type="dxa"/>
            <w:vAlign w:val="bottom"/>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9"/>
                <w:szCs w:val="19"/>
                <w:color w:val="auto"/>
              </w:rPr>
            </w:pPr>
          </w:p>
        </w:tc>
        <w:tc>
          <w:tcPr>
            <w:tcW w:w="7200" w:type="dxa"/>
            <w:vAlign w:val="bottom"/>
            <w:gridSpan w:val="13"/>
          </w:tcPr>
          <w:p>
            <w:pPr>
              <w:spacing w:after="0"/>
              <w:rPr>
                <w:rFonts w:ascii="Arial" w:cs="Arial" w:eastAsia="Arial" w:hAnsi="Arial"/>
                <w:sz w:val="18"/>
                <w:szCs w:val="18"/>
                <w:u w:val="single" w:color="auto"/>
                <w:color w:val="0000EE"/>
                <w:w w:val="97"/>
              </w:rPr>
            </w:pPr>
            <w:hyperlink r:id="rId24">
              <w:r>
                <w:rPr>
                  <w:rFonts w:ascii="Arial" w:cs="Arial" w:eastAsia="Arial" w:hAnsi="Arial"/>
                  <w:sz w:val="18"/>
                  <w:szCs w:val="18"/>
                  <w:u w:val="single" w:color="auto"/>
                  <w:color w:val="0000EE"/>
                  <w:w w:val="97"/>
                </w:rPr>
                <w:t>Opinion of Latham &amp; Watkins LLP. (incorporated by reference to Exhibit 5.1 to Post-Effective</w:t>
              </w:r>
            </w:hyperlink>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0" w:type="dxa"/>
            <w:vAlign w:val="bottom"/>
            <w:gridSpan w:val="13"/>
          </w:tcPr>
          <w:p>
            <w:pPr>
              <w:spacing w:after="0"/>
              <w:rPr>
                <w:rFonts w:ascii="Arial" w:cs="Arial" w:eastAsia="Arial" w:hAnsi="Arial"/>
                <w:sz w:val="18"/>
                <w:szCs w:val="18"/>
                <w:u w:val="single" w:color="auto"/>
                <w:color w:val="0000EE"/>
              </w:rPr>
            </w:pPr>
            <w:hyperlink r:id="rId24">
              <w:r>
                <w:rPr>
                  <w:rFonts w:ascii="Arial" w:cs="Arial" w:eastAsia="Arial" w:hAnsi="Arial"/>
                  <w:sz w:val="18"/>
                  <w:szCs w:val="18"/>
                  <w:u w:val="single" w:color="auto"/>
                  <w:color w:val="0000EE"/>
                </w:rPr>
                <w:t>Amendment No. 1 to the Registration Statement on Form S-1 (File No. 333-251529) filed</w:t>
              </w:r>
            </w:hyperlink>
          </w:p>
        </w:tc>
        <w:tc>
          <w:tcPr>
            <w:tcW w:w="0" w:type="dxa"/>
            <w:vAlign w:val="bottom"/>
          </w:tcPr>
          <w:p>
            <w:pPr>
              <w:spacing w:after="0"/>
              <w:rPr>
                <w:sz w:val="1"/>
                <w:szCs w:val="1"/>
                <w:color w:val="auto"/>
              </w:rPr>
            </w:pPr>
          </w:p>
        </w:tc>
      </w:tr>
      <w:tr>
        <w:trPr>
          <w:trHeight w:val="230"/>
        </w:trPr>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10.1</w:t>
            </w:r>
            <w:r>
              <w:rPr>
                <w:rFonts w:ascii="Arial" w:cs="Arial" w:eastAsia="Arial" w:hAnsi="Arial"/>
                <w:sz w:val="26"/>
                <w:szCs w:val="26"/>
                <w:color w:val="auto"/>
                <w:vertAlign w:val="superscript"/>
              </w:rPr>
              <w:t>*</w:t>
            </w:r>
          </w:p>
        </w:tc>
        <w:tc>
          <w:tcPr>
            <w:tcW w:w="220" w:type="dxa"/>
            <w:vAlign w:val="bottom"/>
          </w:tcPr>
          <w:p>
            <w:pPr>
              <w:spacing w:after="0"/>
              <w:rPr>
                <w:sz w:val="20"/>
                <w:szCs w:val="20"/>
                <w:color w:val="auto"/>
              </w:rPr>
            </w:pPr>
          </w:p>
        </w:tc>
        <w:tc>
          <w:tcPr>
            <w:tcW w:w="7200" w:type="dxa"/>
            <w:vAlign w:val="bottom"/>
            <w:gridSpan w:val="13"/>
          </w:tcPr>
          <w:p>
            <w:pPr>
              <w:spacing w:after="0"/>
              <w:rPr>
                <w:rFonts w:ascii="Arial" w:cs="Arial" w:eastAsia="Arial" w:hAnsi="Arial"/>
                <w:sz w:val="18"/>
                <w:szCs w:val="18"/>
                <w:u w:val="single" w:color="auto"/>
                <w:color w:val="0000EE"/>
              </w:rPr>
            </w:pPr>
            <w:hyperlink r:id="rId24">
              <w:r>
                <w:rPr>
                  <w:rFonts w:ascii="Arial" w:cs="Arial" w:eastAsia="Arial" w:hAnsi="Arial"/>
                  <w:sz w:val="18"/>
                  <w:szCs w:val="18"/>
                  <w:u w:val="single" w:color="auto"/>
                  <w:color w:val="0000EE"/>
                </w:rPr>
                <w:t>March 8, 2021).</w:t>
              </w:r>
            </w:hyperlink>
          </w:p>
        </w:tc>
        <w:tc>
          <w:tcPr>
            <w:tcW w:w="0" w:type="dxa"/>
            <w:vAlign w:val="bottom"/>
          </w:tcPr>
          <w:p>
            <w:pPr>
              <w:spacing w:after="0"/>
              <w:rPr>
                <w:sz w:val="1"/>
                <w:szCs w:val="1"/>
                <w:color w:val="auto"/>
              </w:rPr>
            </w:pPr>
          </w:p>
        </w:tc>
      </w:tr>
      <w:tr>
        <w:trPr>
          <w:trHeight w:val="229"/>
        </w:trPr>
        <w:tc>
          <w:tcPr>
            <w:tcW w:w="7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7200" w:type="dxa"/>
            <w:vAlign w:val="bottom"/>
            <w:gridSpan w:val="13"/>
          </w:tcPr>
          <w:p>
            <w:pPr>
              <w:spacing w:after="0"/>
              <w:rPr>
                <w:rFonts w:ascii="Arial" w:cs="Arial" w:eastAsia="Arial" w:hAnsi="Arial"/>
                <w:sz w:val="18"/>
                <w:szCs w:val="18"/>
                <w:u w:val="single" w:color="auto"/>
                <w:color w:val="0000EE"/>
                <w:w w:val="95"/>
              </w:rPr>
            </w:pPr>
            <w:hyperlink r:id="rId25">
              <w:r>
                <w:rPr>
                  <w:rFonts w:ascii="Arial" w:cs="Arial" w:eastAsia="Arial" w:hAnsi="Arial"/>
                  <w:sz w:val="18"/>
                  <w:szCs w:val="18"/>
                  <w:u w:val="single" w:color="auto"/>
                  <w:color w:val="0000EE"/>
                  <w:w w:val="95"/>
                </w:rPr>
                <w:t>Sponsor Support Agreement, dated September 15, 2020, by and among SCH Sponsor II LLC,</w:t>
              </w:r>
            </w:hyperlink>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0" w:type="dxa"/>
            <w:vAlign w:val="bottom"/>
            <w:gridSpan w:val="13"/>
          </w:tcPr>
          <w:p>
            <w:pPr>
              <w:spacing w:after="0"/>
              <w:rPr>
                <w:rFonts w:ascii="Arial" w:cs="Arial" w:eastAsia="Arial" w:hAnsi="Arial"/>
                <w:sz w:val="18"/>
                <w:szCs w:val="18"/>
                <w:u w:val="single" w:color="auto"/>
                <w:color w:val="0000EE"/>
              </w:rPr>
            </w:pPr>
            <w:hyperlink r:id="rId25">
              <w:r>
                <w:rPr>
                  <w:rFonts w:ascii="Arial" w:cs="Arial" w:eastAsia="Arial" w:hAnsi="Arial"/>
                  <w:sz w:val="18"/>
                  <w:szCs w:val="18"/>
                  <w:u w:val="single" w:color="auto"/>
                  <w:color w:val="0000EE"/>
                </w:rPr>
                <w:t>the Registrant, each officer and director of the Registrant and Opendoor Labs Inc.</w:t>
              </w:r>
            </w:hyperlink>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0" w:type="dxa"/>
            <w:vAlign w:val="bottom"/>
            <w:gridSpan w:val="13"/>
          </w:tcPr>
          <w:p>
            <w:pPr>
              <w:spacing w:after="0"/>
              <w:rPr>
                <w:rFonts w:ascii="Arial" w:cs="Arial" w:eastAsia="Arial" w:hAnsi="Arial"/>
                <w:sz w:val="18"/>
                <w:szCs w:val="18"/>
                <w:u w:val="single" w:color="auto"/>
                <w:color w:val="0000EE"/>
              </w:rPr>
            </w:pPr>
            <w:hyperlink r:id="rId25">
              <w:r>
                <w:rPr>
                  <w:rFonts w:ascii="Arial" w:cs="Arial" w:eastAsia="Arial" w:hAnsi="Arial"/>
                  <w:sz w:val="18"/>
                  <w:szCs w:val="18"/>
                  <w:u w:val="single" w:color="auto"/>
                  <w:color w:val="0000EE"/>
                </w:rPr>
                <w:t>(incorporated by reference to Exhibit 10.2 to Amendment No. 1 to the Current Report on</w:t>
              </w:r>
            </w:hyperlink>
          </w:p>
        </w:tc>
        <w:tc>
          <w:tcPr>
            <w:tcW w:w="0" w:type="dxa"/>
            <w:vAlign w:val="bottom"/>
          </w:tcPr>
          <w:p>
            <w:pPr>
              <w:spacing w:after="0"/>
              <w:rPr>
                <w:sz w:val="1"/>
                <w:szCs w:val="1"/>
                <w:color w:val="auto"/>
              </w:rPr>
            </w:pPr>
          </w:p>
        </w:tc>
      </w:tr>
      <w:tr>
        <w:trPr>
          <w:trHeight w:val="230"/>
        </w:trPr>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10.2</w:t>
            </w:r>
            <w:r>
              <w:rPr>
                <w:rFonts w:ascii="Arial" w:cs="Arial" w:eastAsia="Arial" w:hAnsi="Arial"/>
                <w:sz w:val="26"/>
                <w:szCs w:val="26"/>
                <w:color w:val="auto"/>
                <w:vertAlign w:val="superscript"/>
              </w:rPr>
              <w:t>*</w:t>
            </w:r>
          </w:p>
        </w:tc>
        <w:tc>
          <w:tcPr>
            <w:tcW w:w="220" w:type="dxa"/>
            <w:vAlign w:val="bottom"/>
          </w:tcPr>
          <w:p>
            <w:pPr>
              <w:spacing w:after="0"/>
              <w:rPr>
                <w:sz w:val="20"/>
                <w:szCs w:val="20"/>
                <w:color w:val="auto"/>
              </w:rPr>
            </w:pPr>
          </w:p>
        </w:tc>
        <w:tc>
          <w:tcPr>
            <w:tcW w:w="7200" w:type="dxa"/>
            <w:vAlign w:val="bottom"/>
            <w:gridSpan w:val="13"/>
          </w:tcPr>
          <w:p>
            <w:pPr>
              <w:spacing w:after="0"/>
              <w:rPr>
                <w:rFonts w:ascii="Arial" w:cs="Arial" w:eastAsia="Arial" w:hAnsi="Arial"/>
                <w:sz w:val="18"/>
                <w:szCs w:val="18"/>
                <w:u w:val="single" w:color="auto"/>
                <w:color w:val="0000EE"/>
              </w:rPr>
            </w:pPr>
            <w:hyperlink r:id="rId25">
              <w:r>
                <w:rPr>
                  <w:rFonts w:ascii="Arial" w:cs="Arial" w:eastAsia="Arial" w:hAnsi="Arial"/>
                  <w:sz w:val="18"/>
                  <w:szCs w:val="18"/>
                  <w:u w:val="single" w:color="auto"/>
                  <w:color w:val="0000EE"/>
                </w:rPr>
                <w:t>Form 8-K filed September 17, 2020).</w:t>
              </w:r>
            </w:hyperlink>
          </w:p>
        </w:tc>
        <w:tc>
          <w:tcPr>
            <w:tcW w:w="0" w:type="dxa"/>
            <w:vAlign w:val="bottom"/>
          </w:tcPr>
          <w:p>
            <w:pPr>
              <w:spacing w:after="0"/>
              <w:rPr>
                <w:sz w:val="1"/>
                <w:szCs w:val="1"/>
                <w:color w:val="auto"/>
              </w:rPr>
            </w:pPr>
          </w:p>
        </w:tc>
      </w:tr>
      <w:tr>
        <w:trPr>
          <w:trHeight w:val="202"/>
        </w:trPr>
        <w:tc>
          <w:tcPr>
            <w:tcW w:w="7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6420" w:type="dxa"/>
            <w:vAlign w:val="bottom"/>
            <w:tcBorders>
              <w:bottom w:val="single" w:sz="8" w:color="0000EE"/>
            </w:tcBorders>
            <w:gridSpan w:val="6"/>
          </w:tcPr>
          <w:p>
            <w:pPr>
              <w:spacing w:after="0" w:line="202" w:lineRule="exact"/>
              <w:rPr>
                <w:rFonts w:ascii="Arial" w:cs="Arial" w:eastAsia="Arial" w:hAnsi="Arial"/>
                <w:sz w:val="18"/>
                <w:szCs w:val="18"/>
                <w:color w:val="0000EE"/>
                <w:w w:val="93"/>
              </w:rPr>
            </w:pPr>
            <w:hyperlink r:id="rId26">
              <w:r>
                <w:rPr>
                  <w:rFonts w:ascii="Arial" w:cs="Arial" w:eastAsia="Arial" w:hAnsi="Arial"/>
                  <w:sz w:val="18"/>
                  <w:szCs w:val="18"/>
                  <w:color w:val="0000EE"/>
                  <w:w w:val="93"/>
                </w:rPr>
                <w:t>Opendoor Holders Support Agreement, dated September 15, 2020, by and among the</w:t>
              </w:r>
            </w:hyperlink>
          </w:p>
        </w:tc>
        <w:tc>
          <w:tcPr>
            <w:tcW w:w="7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80" w:type="dxa"/>
            <w:vAlign w:val="bottom"/>
            <w:tcBorders>
              <w:bottom w:val="single" w:sz="8" w:color="0000EE"/>
            </w:tcBorders>
            <w:gridSpan w:val="12"/>
          </w:tcPr>
          <w:p>
            <w:pPr>
              <w:spacing w:after="0" w:line="196" w:lineRule="exact"/>
              <w:rPr>
                <w:rFonts w:ascii="Arial" w:cs="Arial" w:eastAsia="Arial" w:hAnsi="Arial"/>
                <w:sz w:val="18"/>
                <w:szCs w:val="18"/>
                <w:color w:val="0000EE"/>
                <w:w w:val="94"/>
              </w:rPr>
            </w:pPr>
            <w:hyperlink r:id="rId26">
              <w:r>
                <w:rPr>
                  <w:rFonts w:ascii="Arial" w:cs="Arial" w:eastAsia="Arial" w:hAnsi="Arial"/>
                  <w:sz w:val="18"/>
                  <w:szCs w:val="18"/>
                  <w:color w:val="0000EE"/>
                  <w:w w:val="94"/>
                </w:rPr>
                <w:t>Registrant, Opendoor Labs Inc. and certain stockholders of Opendoor Labs Inc. (incorporated</w:t>
              </w:r>
            </w:hyperlink>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0" w:type="dxa"/>
            <w:vAlign w:val="bottom"/>
            <w:gridSpan w:val="13"/>
          </w:tcPr>
          <w:p>
            <w:pPr>
              <w:spacing w:after="0" w:line="196" w:lineRule="exact"/>
              <w:rPr>
                <w:rFonts w:ascii="Arial" w:cs="Arial" w:eastAsia="Arial" w:hAnsi="Arial"/>
                <w:sz w:val="18"/>
                <w:szCs w:val="18"/>
                <w:color w:val="0000EE"/>
              </w:rPr>
            </w:pPr>
            <w:hyperlink r:id="rId26">
              <w:r>
                <w:rPr>
                  <w:rFonts w:ascii="Arial" w:cs="Arial" w:eastAsia="Arial" w:hAnsi="Arial"/>
                  <w:sz w:val="18"/>
                  <w:szCs w:val="18"/>
                  <w:color w:val="0000EE"/>
                </w:rPr>
                <w:t>by reference to Exhibit 10.3 to Amendment No. 1 to the Current Report on Form 8-K filed</w:t>
              </w:r>
            </w:hyperlink>
          </w:p>
        </w:tc>
        <w:tc>
          <w:tcPr>
            <w:tcW w:w="0" w:type="dxa"/>
            <w:vAlign w:val="bottom"/>
          </w:tcPr>
          <w:p>
            <w:pPr>
              <w:spacing w:after="0"/>
              <w:rPr>
                <w:sz w:val="1"/>
                <w:szCs w:val="1"/>
                <w:color w:val="auto"/>
              </w:rPr>
            </w:pPr>
          </w:p>
        </w:tc>
      </w:tr>
      <w:tr>
        <w:trPr>
          <w:trHeight w:val="196"/>
        </w:trPr>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10.3</w:t>
            </w:r>
            <w:r>
              <w:rPr>
                <w:rFonts w:ascii="Arial" w:cs="Arial" w:eastAsia="Arial" w:hAnsi="Arial"/>
                <w:sz w:val="26"/>
                <w:szCs w:val="26"/>
                <w:color w:val="auto"/>
                <w:vertAlign w:val="superscript"/>
              </w:rPr>
              <w:t>*</w:t>
            </w:r>
          </w:p>
        </w:tc>
        <w:tc>
          <w:tcPr>
            <w:tcW w:w="220" w:type="dxa"/>
            <w:vAlign w:val="bottom"/>
          </w:tcPr>
          <w:p>
            <w:pPr>
              <w:spacing w:after="0"/>
              <w:rPr>
                <w:sz w:val="17"/>
                <w:szCs w:val="17"/>
                <w:color w:val="auto"/>
              </w:rPr>
            </w:pPr>
          </w:p>
        </w:tc>
        <w:tc>
          <w:tcPr>
            <w:tcW w:w="16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26">
              <w:r>
                <w:rPr>
                  <w:rFonts w:ascii="Arial" w:cs="Arial" w:eastAsia="Arial" w:hAnsi="Arial"/>
                  <w:sz w:val="18"/>
                  <w:szCs w:val="18"/>
                  <w:color w:val="0000EE"/>
                  <w:w w:val="91"/>
                </w:rPr>
                <w:t>September 17, 2020).</w:t>
              </w:r>
            </w:hyperlink>
          </w:p>
        </w:tc>
        <w:tc>
          <w:tcPr>
            <w:tcW w:w="5200" w:type="dxa"/>
            <w:vAlign w:val="bottom"/>
            <w:tcBorders>
              <w:top w:val="single" w:sz="8" w:color="0000EE"/>
            </w:tcBorders>
            <w:gridSpan w:val="6"/>
          </w:tcPr>
          <w:p>
            <w:pPr>
              <w:spacing w:after="0"/>
              <w:rPr>
                <w:sz w:val="17"/>
                <w:szCs w:val="17"/>
                <w:color w:val="auto"/>
              </w:rPr>
            </w:pPr>
          </w:p>
        </w:tc>
        <w:tc>
          <w:tcPr>
            <w:tcW w:w="3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78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7200" w:type="dxa"/>
            <w:vAlign w:val="bottom"/>
            <w:gridSpan w:val="13"/>
          </w:tcPr>
          <w:p>
            <w:pPr>
              <w:spacing w:after="0"/>
              <w:rPr>
                <w:rFonts w:ascii="Arial" w:cs="Arial" w:eastAsia="Arial" w:hAnsi="Arial"/>
                <w:sz w:val="18"/>
                <w:szCs w:val="18"/>
                <w:u w:val="single" w:color="auto"/>
                <w:color w:val="0000EE"/>
              </w:rPr>
            </w:pPr>
            <w:hyperlink r:id="rId27">
              <w:r>
                <w:rPr>
                  <w:rFonts w:ascii="Arial" w:cs="Arial" w:eastAsia="Arial" w:hAnsi="Arial"/>
                  <w:sz w:val="18"/>
                  <w:szCs w:val="18"/>
                  <w:u w:val="single" w:color="auto"/>
                  <w:color w:val="0000EE"/>
                </w:rPr>
                <w:t>Form of Subscription Agreement, by and between the Registrant and the undersigned</w:t>
              </w:r>
            </w:hyperlink>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0" w:type="dxa"/>
            <w:vAlign w:val="bottom"/>
            <w:gridSpan w:val="13"/>
          </w:tcPr>
          <w:p>
            <w:pPr>
              <w:spacing w:after="0"/>
              <w:rPr>
                <w:rFonts w:ascii="Arial" w:cs="Arial" w:eastAsia="Arial" w:hAnsi="Arial"/>
                <w:sz w:val="18"/>
                <w:szCs w:val="18"/>
                <w:u w:val="single" w:color="auto"/>
                <w:color w:val="0000EE"/>
                <w:w w:val="96"/>
              </w:rPr>
            </w:pPr>
            <w:hyperlink r:id="rId27">
              <w:r>
                <w:rPr>
                  <w:rFonts w:ascii="Arial" w:cs="Arial" w:eastAsia="Arial" w:hAnsi="Arial"/>
                  <w:sz w:val="18"/>
                  <w:szCs w:val="18"/>
                  <w:u w:val="single" w:color="auto"/>
                  <w:color w:val="0000EE"/>
                  <w:w w:val="96"/>
                </w:rPr>
                <w:t>subscriber party thereto (incorporated by reference to Exhibit 10.1 to Amendment No. 1 to the</w:t>
              </w:r>
            </w:hyperlink>
          </w:p>
        </w:tc>
        <w:tc>
          <w:tcPr>
            <w:tcW w:w="0" w:type="dxa"/>
            <w:vAlign w:val="bottom"/>
          </w:tcPr>
          <w:p>
            <w:pPr>
              <w:spacing w:after="0"/>
              <w:rPr>
                <w:sz w:val="1"/>
                <w:szCs w:val="1"/>
                <w:color w:val="auto"/>
              </w:rPr>
            </w:pPr>
          </w:p>
        </w:tc>
      </w:tr>
      <w:tr>
        <w:trPr>
          <w:trHeight w:val="230"/>
        </w:trPr>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10.4</w:t>
            </w:r>
            <w:r>
              <w:rPr>
                <w:rFonts w:ascii="Arial" w:cs="Arial" w:eastAsia="Arial" w:hAnsi="Arial"/>
                <w:sz w:val="26"/>
                <w:szCs w:val="26"/>
                <w:color w:val="auto"/>
                <w:vertAlign w:val="superscript"/>
              </w:rPr>
              <w:t>*</w:t>
            </w:r>
          </w:p>
        </w:tc>
        <w:tc>
          <w:tcPr>
            <w:tcW w:w="220" w:type="dxa"/>
            <w:vAlign w:val="bottom"/>
          </w:tcPr>
          <w:p>
            <w:pPr>
              <w:spacing w:after="0"/>
              <w:rPr>
                <w:sz w:val="20"/>
                <w:szCs w:val="20"/>
                <w:color w:val="auto"/>
              </w:rPr>
            </w:pPr>
          </w:p>
        </w:tc>
        <w:tc>
          <w:tcPr>
            <w:tcW w:w="7200" w:type="dxa"/>
            <w:vAlign w:val="bottom"/>
            <w:gridSpan w:val="13"/>
          </w:tcPr>
          <w:p>
            <w:pPr>
              <w:spacing w:after="0"/>
              <w:rPr>
                <w:rFonts w:ascii="Arial" w:cs="Arial" w:eastAsia="Arial" w:hAnsi="Arial"/>
                <w:sz w:val="18"/>
                <w:szCs w:val="18"/>
                <w:u w:val="single" w:color="auto"/>
                <w:color w:val="0000EE"/>
              </w:rPr>
            </w:pPr>
            <w:hyperlink r:id="rId27">
              <w:r>
                <w:rPr>
                  <w:rFonts w:ascii="Arial" w:cs="Arial" w:eastAsia="Arial" w:hAnsi="Arial"/>
                  <w:sz w:val="18"/>
                  <w:szCs w:val="18"/>
                  <w:u w:val="single" w:color="auto"/>
                  <w:color w:val="0000EE"/>
                </w:rPr>
                <w:t>Current Report on Form 8-K filed September 17, 2020).</w:t>
              </w:r>
            </w:hyperlink>
          </w:p>
        </w:tc>
        <w:tc>
          <w:tcPr>
            <w:tcW w:w="0" w:type="dxa"/>
            <w:vAlign w:val="bottom"/>
          </w:tcPr>
          <w:p>
            <w:pPr>
              <w:spacing w:after="0"/>
              <w:rPr>
                <w:sz w:val="1"/>
                <w:szCs w:val="1"/>
                <w:color w:val="auto"/>
              </w:rPr>
            </w:pPr>
          </w:p>
        </w:tc>
      </w:tr>
      <w:tr>
        <w:trPr>
          <w:trHeight w:val="229"/>
        </w:trPr>
        <w:tc>
          <w:tcPr>
            <w:tcW w:w="7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7200" w:type="dxa"/>
            <w:vAlign w:val="bottom"/>
            <w:gridSpan w:val="13"/>
          </w:tcPr>
          <w:p>
            <w:pPr>
              <w:spacing w:after="0"/>
              <w:rPr>
                <w:rFonts w:ascii="Arial" w:cs="Arial" w:eastAsia="Arial" w:hAnsi="Arial"/>
                <w:sz w:val="18"/>
                <w:szCs w:val="18"/>
                <w:u w:val="single" w:color="auto"/>
                <w:color w:val="0000EE"/>
              </w:rPr>
            </w:pPr>
            <w:hyperlink r:id="rId28">
              <w:r>
                <w:rPr>
                  <w:rFonts w:ascii="Arial" w:cs="Arial" w:eastAsia="Arial" w:hAnsi="Arial"/>
                  <w:sz w:val="18"/>
                  <w:szCs w:val="18"/>
                  <w:u w:val="single" w:color="auto"/>
                  <w:color w:val="0000EE"/>
                </w:rPr>
                <w:t>Amended and Restated Registration Rights Agreement, by and among Opendoor</w:t>
              </w:r>
            </w:hyperlink>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0" w:type="dxa"/>
            <w:vAlign w:val="bottom"/>
            <w:gridSpan w:val="13"/>
          </w:tcPr>
          <w:p>
            <w:pPr>
              <w:spacing w:after="0"/>
              <w:rPr>
                <w:rFonts w:ascii="Arial" w:cs="Arial" w:eastAsia="Arial" w:hAnsi="Arial"/>
                <w:sz w:val="18"/>
                <w:szCs w:val="18"/>
                <w:u w:val="single" w:color="auto"/>
                <w:color w:val="0000EE"/>
                <w:w w:val="98"/>
              </w:rPr>
            </w:pPr>
            <w:hyperlink r:id="rId28">
              <w:r>
                <w:rPr>
                  <w:rFonts w:ascii="Arial" w:cs="Arial" w:eastAsia="Arial" w:hAnsi="Arial"/>
                  <w:sz w:val="18"/>
                  <w:szCs w:val="18"/>
                  <w:u w:val="single" w:color="auto"/>
                  <w:color w:val="0000EE"/>
                  <w:w w:val="98"/>
                </w:rPr>
                <w:t>Technologies Inc., SCH Sponsor II LLC, certain former stockholders of Opendoor Labs Inc.,</w:t>
              </w:r>
            </w:hyperlink>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0" w:type="dxa"/>
            <w:vAlign w:val="bottom"/>
            <w:gridSpan w:val="13"/>
          </w:tcPr>
          <w:p>
            <w:pPr>
              <w:spacing w:after="0"/>
              <w:rPr>
                <w:rFonts w:ascii="Arial" w:cs="Arial" w:eastAsia="Arial" w:hAnsi="Arial"/>
                <w:sz w:val="18"/>
                <w:szCs w:val="18"/>
                <w:u w:val="single" w:color="auto"/>
                <w:color w:val="0000EE"/>
                <w:w w:val="99"/>
              </w:rPr>
            </w:pPr>
            <w:hyperlink r:id="rId28">
              <w:r>
                <w:rPr>
                  <w:rFonts w:ascii="Arial" w:cs="Arial" w:eastAsia="Arial" w:hAnsi="Arial"/>
                  <w:sz w:val="18"/>
                  <w:szCs w:val="18"/>
                  <w:u w:val="single" w:color="auto"/>
                  <w:color w:val="0000EE"/>
                  <w:w w:val="99"/>
                </w:rPr>
                <w:t>Cipora Herman, David Spillane and ChaChaCha SPAC B, LLC, Hedosophia Group Limited</w:t>
              </w:r>
            </w:hyperlink>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0" w:type="dxa"/>
            <w:vAlign w:val="bottom"/>
            <w:gridSpan w:val="13"/>
          </w:tcPr>
          <w:p>
            <w:pPr>
              <w:spacing w:after="0"/>
              <w:rPr>
                <w:rFonts w:ascii="Arial" w:cs="Arial" w:eastAsia="Arial" w:hAnsi="Arial"/>
                <w:sz w:val="18"/>
                <w:szCs w:val="18"/>
                <w:u w:val="single" w:color="auto"/>
                <w:color w:val="0000EE"/>
              </w:rPr>
            </w:pPr>
            <w:hyperlink r:id="rId28">
              <w:r>
                <w:rPr>
                  <w:rFonts w:ascii="Arial" w:cs="Arial" w:eastAsia="Arial" w:hAnsi="Arial"/>
                  <w:sz w:val="18"/>
                  <w:szCs w:val="18"/>
                  <w:u w:val="single" w:color="auto"/>
                  <w:color w:val="0000EE"/>
                </w:rPr>
                <w:t>and 010118 Management, L.P. (incorporated by reference to Exhibit 10.14 to the Current</w:t>
              </w:r>
            </w:hyperlink>
          </w:p>
        </w:tc>
        <w:tc>
          <w:tcPr>
            <w:tcW w:w="0" w:type="dxa"/>
            <w:vAlign w:val="bottom"/>
          </w:tcPr>
          <w:p>
            <w:pPr>
              <w:spacing w:after="0"/>
              <w:rPr>
                <w:sz w:val="1"/>
                <w:szCs w:val="1"/>
                <w:color w:val="auto"/>
              </w:rPr>
            </w:pPr>
          </w:p>
        </w:tc>
      </w:tr>
      <w:tr>
        <w:trPr>
          <w:trHeight w:val="230"/>
        </w:trPr>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10.5</w:t>
            </w:r>
            <w:r>
              <w:rPr>
                <w:rFonts w:ascii="Arial" w:cs="Arial" w:eastAsia="Arial" w:hAnsi="Arial"/>
                <w:sz w:val="26"/>
                <w:szCs w:val="26"/>
                <w:color w:val="auto"/>
                <w:vertAlign w:val="superscript"/>
              </w:rPr>
              <w:t>*</w:t>
            </w:r>
          </w:p>
        </w:tc>
        <w:tc>
          <w:tcPr>
            <w:tcW w:w="220" w:type="dxa"/>
            <w:vAlign w:val="bottom"/>
          </w:tcPr>
          <w:p>
            <w:pPr>
              <w:spacing w:after="0"/>
              <w:rPr>
                <w:sz w:val="20"/>
                <w:szCs w:val="20"/>
                <w:color w:val="auto"/>
              </w:rPr>
            </w:pPr>
          </w:p>
        </w:tc>
        <w:tc>
          <w:tcPr>
            <w:tcW w:w="7200" w:type="dxa"/>
            <w:vAlign w:val="bottom"/>
            <w:gridSpan w:val="13"/>
          </w:tcPr>
          <w:p>
            <w:pPr>
              <w:spacing w:after="0"/>
              <w:rPr>
                <w:rFonts w:ascii="Arial" w:cs="Arial" w:eastAsia="Arial" w:hAnsi="Arial"/>
                <w:sz w:val="18"/>
                <w:szCs w:val="18"/>
                <w:u w:val="single" w:color="auto"/>
                <w:color w:val="0000EE"/>
              </w:rPr>
            </w:pPr>
            <w:hyperlink r:id="rId28">
              <w:r>
                <w:rPr>
                  <w:rFonts w:ascii="Arial" w:cs="Arial" w:eastAsia="Arial" w:hAnsi="Arial"/>
                  <w:sz w:val="18"/>
                  <w:szCs w:val="18"/>
                  <w:u w:val="single" w:color="auto"/>
                  <w:color w:val="0000EE"/>
                </w:rPr>
                <w:t>Report on Form 8-K filed December 18, 2020).</w:t>
              </w:r>
            </w:hyperlink>
          </w:p>
        </w:tc>
        <w:tc>
          <w:tcPr>
            <w:tcW w:w="0" w:type="dxa"/>
            <w:vAlign w:val="bottom"/>
          </w:tcPr>
          <w:p>
            <w:pPr>
              <w:spacing w:after="0"/>
              <w:rPr>
                <w:sz w:val="1"/>
                <w:szCs w:val="1"/>
                <w:color w:val="auto"/>
              </w:rPr>
            </w:pPr>
          </w:p>
        </w:tc>
      </w:tr>
      <w:tr>
        <w:trPr>
          <w:trHeight w:val="229"/>
        </w:trPr>
        <w:tc>
          <w:tcPr>
            <w:tcW w:w="7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7200" w:type="dxa"/>
            <w:vAlign w:val="bottom"/>
            <w:gridSpan w:val="13"/>
          </w:tcPr>
          <w:p>
            <w:pPr>
              <w:spacing w:after="0"/>
              <w:rPr>
                <w:rFonts w:ascii="Arial" w:cs="Arial" w:eastAsia="Arial" w:hAnsi="Arial"/>
                <w:sz w:val="18"/>
                <w:szCs w:val="18"/>
                <w:u w:val="single" w:color="auto"/>
                <w:color w:val="0000EE"/>
              </w:rPr>
            </w:pPr>
            <w:hyperlink r:id="rId29">
              <w:r>
                <w:rPr>
                  <w:rFonts w:ascii="Arial" w:cs="Arial" w:eastAsia="Arial" w:hAnsi="Arial"/>
                  <w:sz w:val="18"/>
                  <w:szCs w:val="18"/>
                  <w:u w:val="single" w:color="auto"/>
                  <w:color w:val="0000EE"/>
                </w:rPr>
                <w:t>Convertible Notes Exchange Agreement, dated as of September 14, 2020, by and among</w:t>
              </w:r>
            </w:hyperlink>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0" w:type="dxa"/>
            <w:vAlign w:val="bottom"/>
            <w:gridSpan w:val="13"/>
          </w:tcPr>
          <w:p>
            <w:pPr>
              <w:spacing w:after="0"/>
              <w:rPr>
                <w:rFonts w:ascii="Arial" w:cs="Arial" w:eastAsia="Arial" w:hAnsi="Arial"/>
                <w:sz w:val="18"/>
                <w:szCs w:val="18"/>
                <w:u w:val="single" w:color="auto"/>
                <w:color w:val="0000EE"/>
                <w:w w:val="97"/>
              </w:rPr>
            </w:pPr>
            <w:hyperlink r:id="rId29">
              <w:r>
                <w:rPr>
                  <w:rFonts w:ascii="Arial" w:cs="Arial" w:eastAsia="Arial" w:hAnsi="Arial"/>
                  <w:sz w:val="18"/>
                  <w:szCs w:val="18"/>
                  <w:u w:val="single" w:color="auto"/>
                  <w:color w:val="0000EE"/>
                  <w:w w:val="97"/>
                </w:rPr>
                <w:t>Opendoor Labs Inc. and the holders party thereto (incorporated by reference to Exhibit 10.18</w:t>
              </w:r>
            </w:hyperlink>
          </w:p>
        </w:tc>
        <w:tc>
          <w:tcPr>
            <w:tcW w:w="0" w:type="dxa"/>
            <w:vAlign w:val="bottom"/>
          </w:tcPr>
          <w:p>
            <w:pPr>
              <w:spacing w:after="0"/>
              <w:rPr>
                <w:sz w:val="1"/>
                <w:szCs w:val="1"/>
                <w:color w:val="auto"/>
              </w:rPr>
            </w:pPr>
          </w:p>
        </w:tc>
      </w:tr>
      <w:tr>
        <w:trPr>
          <w:trHeight w:val="230"/>
        </w:trPr>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10.6</w:t>
            </w:r>
            <w:r>
              <w:rPr>
                <w:rFonts w:ascii="Arial" w:cs="Arial" w:eastAsia="Arial" w:hAnsi="Arial"/>
                <w:sz w:val="26"/>
                <w:szCs w:val="26"/>
                <w:color w:val="auto"/>
                <w:vertAlign w:val="superscript"/>
              </w:rPr>
              <w:t>*</w:t>
            </w:r>
          </w:p>
        </w:tc>
        <w:tc>
          <w:tcPr>
            <w:tcW w:w="220" w:type="dxa"/>
            <w:vAlign w:val="bottom"/>
          </w:tcPr>
          <w:p>
            <w:pPr>
              <w:spacing w:after="0"/>
              <w:rPr>
                <w:sz w:val="20"/>
                <w:szCs w:val="20"/>
                <w:color w:val="auto"/>
              </w:rPr>
            </w:pPr>
          </w:p>
        </w:tc>
        <w:tc>
          <w:tcPr>
            <w:tcW w:w="7200" w:type="dxa"/>
            <w:vAlign w:val="bottom"/>
            <w:gridSpan w:val="13"/>
          </w:tcPr>
          <w:p>
            <w:pPr>
              <w:spacing w:after="0"/>
              <w:rPr>
                <w:rFonts w:ascii="Arial" w:cs="Arial" w:eastAsia="Arial" w:hAnsi="Arial"/>
                <w:sz w:val="18"/>
                <w:szCs w:val="18"/>
                <w:u w:val="single" w:color="auto"/>
                <w:color w:val="0000EE"/>
              </w:rPr>
            </w:pPr>
            <w:hyperlink r:id="rId29">
              <w:r>
                <w:rPr>
                  <w:rFonts w:ascii="Arial" w:cs="Arial" w:eastAsia="Arial" w:hAnsi="Arial"/>
                  <w:sz w:val="18"/>
                  <w:szCs w:val="18"/>
                  <w:u w:val="single" w:color="auto"/>
                  <w:color w:val="0000EE"/>
                </w:rPr>
                <w:t>to the Registration Statement on Form S-4 (File No. 333-249302) filed October 5, 2020).</w:t>
              </w:r>
            </w:hyperlink>
          </w:p>
        </w:tc>
        <w:tc>
          <w:tcPr>
            <w:tcW w:w="0" w:type="dxa"/>
            <w:vAlign w:val="bottom"/>
          </w:tcPr>
          <w:p>
            <w:pPr>
              <w:spacing w:after="0"/>
              <w:rPr>
                <w:sz w:val="1"/>
                <w:szCs w:val="1"/>
                <w:color w:val="auto"/>
              </w:rPr>
            </w:pPr>
          </w:p>
        </w:tc>
      </w:tr>
      <w:tr>
        <w:trPr>
          <w:trHeight w:val="229"/>
        </w:trPr>
        <w:tc>
          <w:tcPr>
            <w:tcW w:w="7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7200" w:type="dxa"/>
            <w:vAlign w:val="bottom"/>
            <w:gridSpan w:val="13"/>
          </w:tcPr>
          <w:p>
            <w:pPr>
              <w:spacing w:after="0"/>
              <w:rPr>
                <w:rFonts w:ascii="Arial" w:cs="Arial" w:eastAsia="Arial" w:hAnsi="Arial"/>
                <w:sz w:val="18"/>
                <w:szCs w:val="18"/>
                <w:u w:val="single" w:color="auto"/>
                <w:color w:val="0000EE"/>
                <w:w w:val="98"/>
              </w:rPr>
            </w:pPr>
            <w:hyperlink r:id="rId30">
              <w:r>
                <w:rPr>
                  <w:rFonts w:ascii="Arial" w:cs="Arial" w:eastAsia="Arial" w:hAnsi="Arial"/>
                  <w:sz w:val="18"/>
                  <w:szCs w:val="18"/>
                  <w:u w:val="single" w:color="auto"/>
                  <w:color w:val="0000EE"/>
                  <w:w w:val="98"/>
                </w:rPr>
                <w:t>Form of Indemnification Agreement (incorporated by reference to Exhibit 10.1 to the Current</w:t>
              </w:r>
            </w:hyperlink>
          </w:p>
        </w:tc>
        <w:tc>
          <w:tcPr>
            <w:tcW w:w="0" w:type="dxa"/>
            <w:vAlign w:val="bottom"/>
          </w:tcPr>
          <w:p>
            <w:pPr>
              <w:spacing w:after="0"/>
              <w:rPr>
                <w:sz w:val="1"/>
                <w:szCs w:val="1"/>
                <w:color w:val="auto"/>
              </w:rPr>
            </w:pPr>
          </w:p>
        </w:tc>
      </w:tr>
      <w:tr>
        <w:trPr>
          <w:trHeight w:val="230"/>
        </w:trPr>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10.7</w:t>
            </w:r>
            <w:r>
              <w:rPr>
                <w:rFonts w:ascii="Arial" w:cs="Arial" w:eastAsia="Arial" w:hAnsi="Arial"/>
                <w:sz w:val="26"/>
                <w:szCs w:val="26"/>
                <w:color w:val="auto"/>
                <w:vertAlign w:val="superscript"/>
              </w:rPr>
              <w:t>*</w:t>
            </w:r>
          </w:p>
        </w:tc>
        <w:tc>
          <w:tcPr>
            <w:tcW w:w="220" w:type="dxa"/>
            <w:vAlign w:val="bottom"/>
          </w:tcPr>
          <w:p>
            <w:pPr>
              <w:spacing w:after="0"/>
              <w:rPr>
                <w:sz w:val="20"/>
                <w:szCs w:val="20"/>
                <w:color w:val="auto"/>
              </w:rPr>
            </w:pPr>
          </w:p>
        </w:tc>
        <w:tc>
          <w:tcPr>
            <w:tcW w:w="7200" w:type="dxa"/>
            <w:vAlign w:val="bottom"/>
            <w:gridSpan w:val="13"/>
          </w:tcPr>
          <w:p>
            <w:pPr>
              <w:spacing w:after="0"/>
              <w:rPr>
                <w:rFonts w:ascii="Arial" w:cs="Arial" w:eastAsia="Arial" w:hAnsi="Arial"/>
                <w:sz w:val="18"/>
                <w:szCs w:val="18"/>
                <w:u w:val="single" w:color="auto"/>
                <w:color w:val="0000EE"/>
              </w:rPr>
            </w:pPr>
            <w:hyperlink r:id="rId30">
              <w:r>
                <w:rPr>
                  <w:rFonts w:ascii="Arial" w:cs="Arial" w:eastAsia="Arial" w:hAnsi="Arial"/>
                  <w:sz w:val="18"/>
                  <w:szCs w:val="18"/>
                  <w:u w:val="single" w:color="auto"/>
                  <w:color w:val="0000EE"/>
                </w:rPr>
                <w:t>Report on Form 8-K filed December 18, 2020).</w:t>
              </w:r>
            </w:hyperlink>
          </w:p>
        </w:tc>
        <w:tc>
          <w:tcPr>
            <w:tcW w:w="0" w:type="dxa"/>
            <w:vAlign w:val="bottom"/>
          </w:tcPr>
          <w:p>
            <w:pPr>
              <w:spacing w:after="0"/>
              <w:rPr>
                <w:sz w:val="1"/>
                <w:szCs w:val="1"/>
                <w:color w:val="auto"/>
              </w:rPr>
            </w:pPr>
          </w:p>
        </w:tc>
      </w:tr>
      <w:tr>
        <w:trPr>
          <w:trHeight w:val="229"/>
        </w:trPr>
        <w:tc>
          <w:tcPr>
            <w:tcW w:w="7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7200" w:type="dxa"/>
            <w:vAlign w:val="bottom"/>
            <w:gridSpan w:val="13"/>
          </w:tcPr>
          <w:p>
            <w:pPr>
              <w:spacing w:after="0"/>
              <w:rPr>
                <w:rFonts w:ascii="Arial" w:cs="Arial" w:eastAsia="Arial" w:hAnsi="Arial"/>
                <w:sz w:val="18"/>
                <w:szCs w:val="18"/>
                <w:u w:val="single" w:color="auto"/>
                <w:color w:val="0000EE"/>
                <w:w w:val="95"/>
              </w:rPr>
            </w:pPr>
            <w:hyperlink r:id="rId29">
              <w:r>
                <w:rPr>
                  <w:rFonts w:ascii="Arial" w:cs="Arial" w:eastAsia="Arial" w:hAnsi="Arial"/>
                  <w:sz w:val="18"/>
                  <w:szCs w:val="18"/>
                  <w:u w:val="single" w:color="auto"/>
                  <w:color w:val="0000EE"/>
                  <w:w w:val="95"/>
                </w:rPr>
                <w:t>Opendoor Labs Inc. 2014 Stock Plan (as amended) (incorporated by reference to Exhibit 10.18</w:t>
              </w:r>
            </w:hyperlink>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0" w:type="dxa"/>
            <w:vAlign w:val="bottom"/>
            <w:gridSpan w:val="13"/>
          </w:tcPr>
          <w:p>
            <w:pPr>
              <w:spacing w:after="0"/>
              <w:rPr>
                <w:rFonts w:ascii="Arial" w:cs="Arial" w:eastAsia="Arial" w:hAnsi="Arial"/>
                <w:sz w:val="18"/>
                <w:szCs w:val="18"/>
                <w:u w:val="single" w:color="auto"/>
                <w:color w:val="0000EE"/>
              </w:rPr>
            </w:pPr>
            <w:hyperlink r:id="rId29">
              <w:r>
                <w:rPr>
                  <w:rFonts w:ascii="Arial" w:cs="Arial" w:eastAsia="Arial" w:hAnsi="Arial"/>
                  <w:sz w:val="18"/>
                  <w:szCs w:val="18"/>
                  <w:u w:val="single" w:color="auto"/>
                  <w:color w:val="0000EE"/>
                </w:rPr>
                <w:t>to the Registration Statement on Form S-4 (File No. 333-249302) filed October 5, 2020).</w:t>
              </w:r>
            </w:hyperlink>
          </w:p>
        </w:tc>
        <w:tc>
          <w:tcPr>
            <w:tcW w:w="0" w:type="dxa"/>
            <w:vAlign w:val="bottom"/>
          </w:tcPr>
          <w:p>
            <w:pPr>
              <w:spacing w:after="0"/>
              <w:rPr>
                <w:sz w:val="1"/>
                <w:szCs w:val="1"/>
                <w:color w:val="auto"/>
              </w:rPr>
            </w:pPr>
          </w:p>
        </w:tc>
      </w:tr>
    </w:tbl>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wp:posOffset>
            </wp:positionH>
            <wp:positionV relativeFrom="paragraph">
              <wp:posOffset>263525</wp:posOffset>
            </wp:positionV>
            <wp:extent cx="68065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4" w:name="page5"/>
    <w:bookmarkEnd w:id="4"/>
    <w:tbl>
      <w:tblPr>
        <w:tblLayout w:type="fixed"/>
        <w:tblInd w:w="400" w:type="dxa"/>
        <w:tblCellMar>
          <w:top w:w="0" w:type="dxa"/>
          <w:left w:w="0" w:type="dxa"/>
          <w:bottom w:w="0" w:type="dxa"/>
          <w:right w:w="0" w:type="dxa"/>
        </w:tblCellMar>
      </w:tblPr>
      <w:tr>
        <w:trPr>
          <w:trHeight w:val="186"/>
        </w:trPr>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Exhibit No.</w:t>
            </w:r>
          </w:p>
        </w:tc>
        <w:tc>
          <w:tcPr>
            <w:tcW w:w="1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520" w:type="dxa"/>
            <w:vAlign w:val="bottom"/>
            <w:gridSpan w:val="26"/>
          </w:tcPr>
          <w:p>
            <w:pPr>
              <w:ind w:left="5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6"/>
        </w:trPr>
        <w:tc>
          <w:tcPr>
            <w:tcW w:w="78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80" w:type="dxa"/>
            <w:vAlign w:val="bottom"/>
          </w:tcPr>
          <w:p>
            <w:pPr>
              <w:jc w:val="right"/>
              <w:spacing w:after="0" w:line="195" w:lineRule="exact"/>
              <w:rPr>
                <w:sz w:val="20"/>
                <w:szCs w:val="20"/>
                <w:color w:val="auto"/>
              </w:rPr>
            </w:pPr>
            <w:r>
              <w:rPr>
                <w:rFonts w:ascii="Arial" w:cs="Arial" w:eastAsia="Arial" w:hAnsi="Arial"/>
                <w:sz w:val="16"/>
                <w:szCs w:val="16"/>
                <w:color w:val="auto"/>
              </w:rPr>
              <w:t>10.8</w:t>
            </w:r>
            <w:r>
              <w:rPr>
                <w:rFonts w:ascii="Arial" w:cs="Arial" w:eastAsia="Arial" w:hAnsi="Arial"/>
                <w:sz w:val="22"/>
                <w:szCs w:val="22"/>
                <w:color w:val="auto"/>
                <w:vertAlign w:val="superscript"/>
              </w:rPr>
              <w:t>*</w:t>
            </w:r>
          </w:p>
        </w:tc>
        <w:tc>
          <w:tcPr>
            <w:tcW w:w="220" w:type="dxa"/>
            <w:vAlign w:val="bottom"/>
            <w:vMerge w:val="continue"/>
          </w:tcPr>
          <w:p>
            <w:pPr>
              <w:spacing w:after="0"/>
              <w:rPr>
                <w:sz w:val="17"/>
                <w:szCs w:val="17"/>
                <w:color w:val="auto"/>
              </w:rPr>
            </w:pPr>
          </w:p>
        </w:tc>
        <w:tc>
          <w:tcPr>
            <w:tcW w:w="7200" w:type="dxa"/>
            <w:vAlign w:val="bottom"/>
            <w:gridSpan w:val="29"/>
          </w:tcPr>
          <w:p>
            <w:pPr>
              <w:spacing w:after="0" w:line="196" w:lineRule="exact"/>
              <w:rPr>
                <w:rFonts w:ascii="Arial" w:cs="Arial" w:eastAsia="Arial" w:hAnsi="Arial"/>
                <w:sz w:val="18"/>
                <w:szCs w:val="18"/>
                <w:color w:val="0000EE"/>
                <w:w w:val="99"/>
              </w:rPr>
            </w:pPr>
            <w:hyperlink r:id="rId32">
              <w:r>
                <w:rPr>
                  <w:rFonts w:ascii="Arial" w:cs="Arial" w:eastAsia="Arial" w:hAnsi="Arial"/>
                  <w:sz w:val="18"/>
                  <w:szCs w:val="18"/>
                  <w:color w:val="0000EE"/>
                  <w:w w:val="99"/>
                </w:rPr>
                <w:t>Form of Notice of Restricted Stock Unit Grant and RSU Terms and Conditions Under 2014</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5"/>
              </w:rPr>
            </w:pPr>
            <w:hyperlink r:id="rId32">
              <w:r>
                <w:rPr>
                  <w:rFonts w:ascii="Arial" w:cs="Arial" w:eastAsia="Arial" w:hAnsi="Arial"/>
                  <w:sz w:val="18"/>
                  <w:szCs w:val="18"/>
                  <w:color w:val="0000EE"/>
                  <w:w w:val="95"/>
                </w:rPr>
                <w:t>Stock Plan (incorporated by reference to Exhibit 10.19 to the Registration Statement on</w:t>
              </w:r>
            </w:hyperlink>
          </w:p>
        </w:tc>
        <w:tc>
          <w:tcPr>
            <w:tcW w:w="260" w:type="dxa"/>
            <w:vAlign w:val="bottom"/>
            <w:tcBorders>
              <w:top w:val="single" w:sz="8" w:color="0000EE"/>
            </w:tcBorders>
            <w:gridSpan w:val="8"/>
          </w:tcPr>
          <w:p>
            <w:pPr>
              <w:spacing w:after="0"/>
              <w:rPr>
                <w:sz w:val="17"/>
                <w:szCs w:val="17"/>
                <w:color w:val="auto"/>
              </w:rPr>
            </w:pPr>
          </w:p>
        </w:tc>
        <w:tc>
          <w:tcPr>
            <w:tcW w:w="3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10.9</w:t>
            </w:r>
            <w:r>
              <w:rPr>
                <w:rFonts w:ascii="Arial" w:cs="Arial" w:eastAsia="Arial" w:hAnsi="Arial"/>
                <w:sz w:val="26"/>
                <w:szCs w:val="26"/>
                <w:color w:val="auto"/>
                <w:vertAlign w:val="superscript"/>
              </w:rPr>
              <w:t>*</w:t>
            </w:r>
          </w:p>
        </w:tc>
        <w:tc>
          <w:tcPr>
            <w:tcW w:w="220" w:type="dxa"/>
            <w:vAlign w:val="bottom"/>
          </w:tcPr>
          <w:p>
            <w:pPr>
              <w:spacing w:after="0"/>
              <w:rPr>
                <w:sz w:val="17"/>
                <w:szCs w:val="17"/>
                <w:color w:val="auto"/>
              </w:rPr>
            </w:pPr>
          </w:p>
        </w:tc>
        <w:tc>
          <w:tcPr>
            <w:tcW w:w="4240" w:type="dxa"/>
            <w:vAlign w:val="bottom"/>
            <w:tcBorders>
              <w:bottom w:val="single" w:sz="8" w:color="0000EE"/>
            </w:tcBorders>
            <w:gridSpan w:val="5"/>
          </w:tcPr>
          <w:p>
            <w:pPr>
              <w:spacing w:after="0" w:line="196" w:lineRule="exact"/>
              <w:rPr>
                <w:rFonts w:ascii="Arial" w:cs="Arial" w:eastAsia="Arial" w:hAnsi="Arial"/>
                <w:sz w:val="18"/>
                <w:szCs w:val="18"/>
                <w:color w:val="0000EE"/>
                <w:w w:val="96"/>
              </w:rPr>
            </w:pPr>
            <w:hyperlink r:id="rId32">
              <w:r>
                <w:rPr>
                  <w:rFonts w:ascii="Arial" w:cs="Arial" w:eastAsia="Arial" w:hAnsi="Arial"/>
                  <w:sz w:val="18"/>
                  <w:szCs w:val="18"/>
                  <w:color w:val="0000EE"/>
                  <w:w w:val="96"/>
                </w:rPr>
                <w:t>Form S-4 (File No. 333-249302) filed October 5, 2020).</w:t>
              </w:r>
            </w:hyperlink>
          </w:p>
        </w:tc>
        <w:tc>
          <w:tcPr>
            <w:tcW w:w="296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6900" w:type="dxa"/>
            <w:vAlign w:val="bottom"/>
            <w:tcBorders>
              <w:bottom w:val="single" w:sz="8" w:color="0000EE"/>
            </w:tcBorders>
            <w:gridSpan w:val="20"/>
          </w:tcPr>
          <w:p>
            <w:pPr>
              <w:spacing w:after="0"/>
              <w:rPr>
                <w:rFonts w:ascii="Arial" w:cs="Arial" w:eastAsia="Arial" w:hAnsi="Arial"/>
                <w:sz w:val="18"/>
                <w:szCs w:val="18"/>
                <w:color w:val="0000EE"/>
                <w:w w:val="95"/>
              </w:rPr>
            </w:pPr>
            <w:hyperlink r:id="rId33">
              <w:r>
                <w:rPr>
                  <w:rFonts w:ascii="Arial" w:cs="Arial" w:eastAsia="Arial" w:hAnsi="Arial"/>
                  <w:sz w:val="18"/>
                  <w:szCs w:val="18"/>
                  <w:color w:val="0000EE"/>
                  <w:w w:val="95"/>
                </w:rPr>
                <w:t>Form of Notice of Stock Option Grant and Stock Option Agreement under 2014 Stock Plan</w:t>
              </w:r>
            </w:hyperlink>
          </w:p>
        </w:tc>
        <w:tc>
          <w:tcPr>
            <w:tcW w:w="300" w:type="dxa"/>
            <w:vAlign w:val="bottom"/>
            <w:gridSpan w:val="9"/>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60" w:type="dxa"/>
            <w:vAlign w:val="bottom"/>
            <w:tcBorders>
              <w:bottom w:val="single" w:sz="8" w:color="0000EE"/>
            </w:tcBorders>
            <w:gridSpan w:val="28"/>
          </w:tcPr>
          <w:p>
            <w:pPr>
              <w:spacing w:after="0" w:line="196" w:lineRule="exact"/>
              <w:rPr>
                <w:rFonts w:ascii="Arial" w:cs="Arial" w:eastAsia="Arial" w:hAnsi="Arial"/>
                <w:sz w:val="18"/>
                <w:szCs w:val="18"/>
                <w:color w:val="0000EE"/>
                <w:w w:val="95"/>
              </w:rPr>
            </w:pPr>
            <w:hyperlink r:id="rId33">
              <w:r>
                <w:rPr>
                  <w:rFonts w:ascii="Arial" w:cs="Arial" w:eastAsia="Arial" w:hAnsi="Arial"/>
                  <w:sz w:val="18"/>
                  <w:szCs w:val="18"/>
                  <w:color w:val="0000EE"/>
                  <w:w w:val="95"/>
                </w:rPr>
                <w:t>(incorporated by reference to Exhibit 10.20 to Amendment No. 3 to the Registration Statement</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10.10</w:t>
            </w:r>
            <w:r>
              <w:rPr>
                <w:rFonts w:ascii="Arial" w:cs="Arial" w:eastAsia="Arial" w:hAnsi="Arial"/>
                <w:sz w:val="26"/>
                <w:szCs w:val="26"/>
                <w:color w:val="auto"/>
                <w:vertAlign w:val="superscript"/>
              </w:rPr>
              <w:t>*</w:t>
            </w:r>
          </w:p>
        </w:tc>
        <w:tc>
          <w:tcPr>
            <w:tcW w:w="220" w:type="dxa"/>
            <w:vAlign w:val="bottom"/>
          </w:tcPr>
          <w:p>
            <w:pPr>
              <w:spacing w:after="0"/>
              <w:rPr>
                <w:sz w:val="17"/>
                <w:szCs w:val="17"/>
                <w:color w:val="auto"/>
              </w:rPr>
            </w:pPr>
          </w:p>
        </w:tc>
        <w:tc>
          <w:tcPr>
            <w:tcW w:w="7200" w:type="dxa"/>
            <w:vAlign w:val="bottom"/>
            <w:gridSpan w:val="29"/>
          </w:tcPr>
          <w:p>
            <w:pPr>
              <w:spacing w:after="0" w:line="196" w:lineRule="exact"/>
              <w:rPr>
                <w:rFonts w:ascii="Arial" w:cs="Arial" w:eastAsia="Arial" w:hAnsi="Arial"/>
                <w:sz w:val="18"/>
                <w:szCs w:val="18"/>
                <w:color w:val="0000EE"/>
              </w:rPr>
            </w:pPr>
            <w:hyperlink r:id="rId33">
              <w:r>
                <w:rPr>
                  <w:rFonts w:ascii="Arial" w:cs="Arial" w:eastAsia="Arial" w:hAnsi="Arial"/>
                  <w:sz w:val="18"/>
                  <w:szCs w:val="18"/>
                  <w:color w:val="0000EE"/>
                </w:rPr>
                <w:t>on Form S-4 (File No. 333-249302) filed November 25, 2020).</w:t>
              </w:r>
            </w:hyperlink>
          </w:p>
        </w:tc>
        <w:tc>
          <w:tcPr>
            <w:tcW w:w="0" w:type="dxa"/>
            <w:vAlign w:val="bottom"/>
          </w:tcPr>
          <w:p>
            <w:pPr>
              <w:spacing w:after="0"/>
              <w:rPr>
                <w:sz w:val="1"/>
                <w:szCs w:val="1"/>
                <w:color w:val="auto"/>
              </w:rPr>
            </w:pPr>
          </w:p>
        </w:tc>
      </w:tr>
      <w:tr>
        <w:trPr>
          <w:trHeight w:val="20"/>
        </w:trPr>
        <w:tc>
          <w:tcPr>
            <w:tcW w:w="78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9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7080" w:type="dxa"/>
            <w:vAlign w:val="bottom"/>
            <w:tcBorders>
              <w:bottom w:val="single" w:sz="8" w:color="0000EE"/>
            </w:tcBorders>
            <w:gridSpan w:val="26"/>
          </w:tcPr>
          <w:p>
            <w:pPr>
              <w:spacing w:after="0"/>
              <w:rPr>
                <w:rFonts w:ascii="Arial" w:cs="Arial" w:eastAsia="Arial" w:hAnsi="Arial"/>
                <w:sz w:val="18"/>
                <w:szCs w:val="18"/>
                <w:color w:val="0000EE"/>
                <w:w w:val="95"/>
              </w:rPr>
            </w:pPr>
            <w:hyperlink r:id="rId34">
              <w:r>
                <w:rPr>
                  <w:rFonts w:ascii="Arial" w:cs="Arial" w:eastAsia="Arial" w:hAnsi="Arial"/>
                  <w:sz w:val="18"/>
                  <w:szCs w:val="18"/>
                  <w:color w:val="0000EE"/>
                  <w:w w:val="95"/>
                </w:rPr>
                <w:t>Opendoor Technologies Inc. 2020 Incentive Award Plan (incorporated by reference to Exhibit</w:t>
              </w:r>
            </w:hyperlink>
          </w:p>
        </w:tc>
        <w:tc>
          <w:tcPr>
            <w:tcW w:w="12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10.11</w:t>
            </w:r>
            <w:r>
              <w:rPr>
                <w:rFonts w:ascii="Arial" w:cs="Arial" w:eastAsia="Arial" w:hAnsi="Arial"/>
                <w:sz w:val="26"/>
                <w:szCs w:val="26"/>
                <w:color w:val="auto"/>
                <w:vertAlign w:val="superscript"/>
              </w:rPr>
              <w:t>*</w:t>
            </w:r>
          </w:p>
        </w:tc>
        <w:tc>
          <w:tcPr>
            <w:tcW w:w="220" w:type="dxa"/>
            <w:vAlign w:val="bottom"/>
          </w:tcPr>
          <w:p>
            <w:pPr>
              <w:spacing w:after="0"/>
              <w:rPr>
                <w:sz w:val="17"/>
                <w:szCs w:val="17"/>
                <w:color w:val="auto"/>
              </w:rPr>
            </w:pPr>
          </w:p>
        </w:tc>
        <w:tc>
          <w:tcPr>
            <w:tcW w:w="7200" w:type="dxa"/>
            <w:vAlign w:val="bottom"/>
            <w:gridSpan w:val="29"/>
          </w:tcPr>
          <w:p>
            <w:pPr>
              <w:spacing w:after="0" w:line="196" w:lineRule="exact"/>
              <w:rPr>
                <w:rFonts w:ascii="Arial" w:cs="Arial" w:eastAsia="Arial" w:hAnsi="Arial"/>
                <w:sz w:val="18"/>
                <w:szCs w:val="18"/>
                <w:color w:val="0000EE"/>
              </w:rPr>
            </w:pPr>
            <w:hyperlink r:id="rId34">
              <w:r>
                <w:rPr>
                  <w:rFonts w:ascii="Arial" w:cs="Arial" w:eastAsia="Arial" w:hAnsi="Arial"/>
                  <w:sz w:val="18"/>
                  <w:szCs w:val="18"/>
                  <w:color w:val="0000EE"/>
                </w:rPr>
                <w:t>10.</w:t>
              </w:r>
              <w:r>
                <w:rPr>
                  <w:rFonts w:ascii="Arial" w:cs="Arial" w:eastAsia="Arial" w:hAnsi="Arial"/>
                  <w:sz w:val="18"/>
                  <w:szCs w:val="18"/>
                  <w:u w:val="single" w:color="auto"/>
                  <w:color w:val="0000EE"/>
                </w:rPr>
                <w:t>3</w:t>
              </w:r>
              <w:r>
                <w:rPr>
                  <w:rFonts w:ascii="Arial" w:cs="Arial" w:eastAsia="Arial" w:hAnsi="Arial"/>
                  <w:sz w:val="18"/>
                  <w:szCs w:val="18"/>
                  <w:color w:val="0000EE"/>
                </w:rPr>
                <w:t xml:space="preserve"> to the Current Report on Form 8-K filed December 18, 2020).</w:t>
              </w:r>
            </w:hyperlink>
          </w:p>
        </w:tc>
        <w:tc>
          <w:tcPr>
            <w:tcW w:w="0" w:type="dxa"/>
            <w:vAlign w:val="bottom"/>
          </w:tcPr>
          <w:p>
            <w:pPr>
              <w:spacing w:after="0"/>
              <w:rPr>
                <w:sz w:val="1"/>
                <w:szCs w:val="1"/>
                <w:color w:val="auto"/>
              </w:rPr>
            </w:pPr>
          </w:p>
        </w:tc>
      </w:tr>
      <w:tr>
        <w:trPr>
          <w:trHeight w:val="20"/>
        </w:trPr>
        <w:tc>
          <w:tcPr>
            <w:tcW w:w="78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9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7120" w:type="dxa"/>
            <w:vAlign w:val="bottom"/>
            <w:tcBorders>
              <w:bottom w:val="single" w:sz="8" w:color="0000EE"/>
            </w:tcBorders>
            <w:gridSpan w:val="27"/>
          </w:tcPr>
          <w:p>
            <w:pPr>
              <w:spacing w:after="0"/>
              <w:rPr>
                <w:rFonts w:ascii="Arial" w:cs="Arial" w:eastAsia="Arial" w:hAnsi="Arial"/>
                <w:sz w:val="18"/>
                <w:szCs w:val="18"/>
                <w:color w:val="0000EE"/>
                <w:w w:val="95"/>
              </w:rPr>
            </w:pPr>
            <w:hyperlink r:id="rId35">
              <w:r>
                <w:rPr>
                  <w:rFonts w:ascii="Arial" w:cs="Arial" w:eastAsia="Arial" w:hAnsi="Arial"/>
                  <w:sz w:val="18"/>
                  <w:szCs w:val="18"/>
                  <w:color w:val="0000EE"/>
                  <w:w w:val="95"/>
                </w:rPr>
                <w:t>Form of Restricted Stock Unit Grant Notice and Restricted Stock Unit Agreement Under 2020</w:t>
              </w:r>
            </w:hyperlink>
          </w:p>
        </w:tc>
        <w:tc>
          <w:tcPr>
            <w:tcW w:w="8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0" w:type="dxa"/>
            <w:vAlign w:val="bottom"/>
            <w:gridSpan w:val="29"/>
          </w:tcPr>
          <w:p>
            <w:pPr>
              <w:spacing w:after="0" w:line="196" w:lineRule="exact"/>
              <w:rPr>
                <w:rFonts w:ascii="Arial" w:cs="Arial" w:eastAsia="Arial" w:hAnsi="Arial"/>
                <w:sz w:val="18"/>
                <w:szCs w:val="18"/>
                <w:color w:val="0000EE"/>
              </w:rPr>
            </w:pPr>
            <w:hyperlink r:id="rId35">
              <w:r>
                <w:rPr>
                  <w:rFonts w:ascii="Arial" w:cs="Arial" w:eastAsia="Arial" w:hAnsi="Arial"/>
                  <w:sz w:val="18"/>
                  <w:szCs w:val="18"/>
                  <w:color w:val="0000EE"/>
                </w:rPr>
                <w:t>Incentive Award Plan (incorporated by reference to Exhibit 10.11 to the Annual Report on</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7"/>
              </w:rPr>
            </w:pPr>
            <w:hyperlink r:id="rId35">
              <w:r>
                <w:rPr>
                  <w:rFonts w:ascii="Arial" w:cs="Arial" w:eastAsia="Arial" w:hAnsi="Arial"/>
                  <w:sz w:val="18"/>
                  <w:szCs w:val="18"/>
                  <w:color w:val="0000EE"/>
                  <w:w w:val="97"/>
                </w:rPr>
                <w:t>Form 10-K filed March 4, 2021).</w:t>
              </w:r>
            </w:hyperlink>
          </w:p>
        </w:tc>
        <w:tc>
          <w:tcPr>
            <w:tcW w:w="4300" w:type="dxa"/>
            <w:vAlign w:val="bottom"/>
            <w:tcBorders>
              <w:top w:val="single" w:sz="8" w:color="0000EE"/>
            </w:tcBorders>
            <w:gridSpan w:val="15"/>
          </w:tcPr>
          <w:p>
            <w:pPr>
              <w:spacing w:after="0"/>
              <w:rPr>
                <w:sz w:val="17"/>
                <w:szCs w:val="17"/>
                <w:color w:val="auto"/>
              </w:rPr>
            </w:pPr>
          </w:p>
        </w:tc>
        <w:tc>
          <w:tcPr>
            <w:tcW w:w="4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80" w:type="dxa"/>
            <w:vAlign w:val="bottom"/>
          </w:tcPr>
          <w:p>
            <w:pPr>
              <w:jc w:val="right"/>
              <w:spacing w:after="0" w:line="250" w:lineRule="exact"/>
              <w:rPr>
                <w:sz w:val="20"/>
                <w:szCs w:val="20"/>
                <w:color w:val="auto"/>
              </w:rPr>
            </w:pPr>
            <w:r>
              <w:rPr>
                <w:rFonts w:ascii="Arial" w:cs="Arial" w:eastAsia="Arial" w:hAnsi="Arial"/>
                <w:sz w:val="18"/>
                <w:szCs w:val="18"/>
                <w:color w:val="auto"/>
              </w:rPr>
              <w:t>10.12</w:t>
            </w:r>
            <w:r>
              <w:rPr>
                <w:rFonts w:ascii="Arial" w:cs="Arial" w:eastAsia="Arial" w:hAnsi="Arial"/>
                <w:sz w:val="26"/>
                <w:szCs w:val="26"/>
                <w:color w:val="auto"/>
                <w:vertAlign w:val="superscript"/>
              </w:rPr>
              <w:t>*</w:t>
            </w:r>
          </w:p>
        </w:tc>
        <w:tc>
          <w:tcPr>
            <w:tcW w:w="220" w:type="dxa"/>
            <w:vAlign w:val="bottom"/>
          </w:tcPr>
          <w:p>
            <w:pPr>
              <w:spacing w:after="0"/>
              <w:rPr>
                <w:sz w:val="21"/>
                <w:szCs w:val="21"/>
                <w:color w:val="auto"/>
              </w:rPr>
            </w:pPr>
          </w:p>
        </w:tc>
        <w:tc>
          <w:tcPr>
            <w:tcW w:w="7200" w:type="dxa"/>
            <w:vAlign w:val="bottom"/>
            <w:tcBorders>
              <w:bottom w:val="single" w:sz="8" w:color="0000EE"/>
            </w:tcBorders>
            <w:gridSpan w:val="29"/>
          </w:tcPr>
          <w:p>
            <w:pPr>
              <w:spacing w:after="0"/>
              <w:rPr>
                <w:rFonts w:ascii="Arial" w:cs="Arial" w:eastAsia="Arial" w:hAnsi="Arial"/>
                <w:sz w:val="18"/>
                <w:szCs w:val="18"/>
                <w:color w:val="0000EE"/>
                <w:w w:val="93"/>
              </w:rPr>
            </w:pPr>
            <w:hyperlink r:id="rId36">
              <w:r>
                <w:rPr>
                  <w:rFonts w:ascii="Arial" w:cs="Arial" w:eastAsia="Arial" w:hAnsi="Arial"/>
                  <w:sz w:val="18"/>
                  <w:szCs w:val="18"/>
                  <w:color w:val="0000EE"/>
                  <w:w w:val="93"/>
                </w:rPr>
                <w:t>Opendoor Technologies Inc. 2020 Employee Stock Purchase Plan (incorporated by reference to</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60" w:type="dxa"/>
            <w:vAlign w:val="bottom"/>
            <w:tcBorders>
              <w:bottom w:val="single" w:sz="8" w:color="0000EE"/>
            </w:tcBorders>
            <w:gridSpan w:val="8"/>
          </w:tcPr>
          <w:p>
            <w:pPr>
              <w:spacing w:after="0" w:line="196" w:lineRule="exact"/>
              <w:rPr>
                <w:rFonts w:ascii="Arial" w:cs="Arial" w:eastAsia="Arial" w:hAnsi="Arial"/>
                <w:sz w:val="18"/>
                <w:szCs w:val="18"/>
                <w:color w:val="0000EE"/>
                <w:w w:val="96"/>
              </w:rPr>
            </w:pPr>
            <w:hyperlink r:id="rId36">
              <w:r>
                <w:rPr>
                  <w:rFonts w:ascii="Arial" w:cs="Arial" w:eastAsia="Arial" w:hAnsi="Arial"/>
                  <w:sz w:val="18"/>
                  <w:szCs w:val="18"/>
                  <w:color w:val="0000EE"/>
                  <w:w w:val="96"/>
                </w:rPr>
                <w:t>Exhibit 10.4 to the Current Report on Form 8-K filed December 18, 2020).</w:t>
              </w:r>
            </w:hyperlink>
          </w:p>
        </w:tc>
        <w:tc>
          <w:tcPr>
            <w:tcW w:w="154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80" w:type="dxa"/>
            <w:vAlign w:val="bottom"/>
          </w:tcPr>
          <w:p>
            <w:pPr>
              <w:jc w:val="right"/>
              <w:spacing w:after="0" w:line="250" w:lineRule="exact"/>
              <w:rPr>
                <w:sz w:val="20"/>
                <w:szCs w:val="20"/>
                <w:color w:val="auto"/>
              </w:rPr>
            </w:pPr>
            <w:r>
              <w:rPr>
                <w:rFonts w:ascii="Arial" w:cs="Arial" w:eastAsia="Arial" w:hAnsi="Arial"/>
                <w:sz w:val="18"/>
                <w:szCs w:val="18"/>
                <w:color w:val="auto"/>
              </w:rPr>
              <w:t>10.13</w:t>
            </w:r>
            <w:r>
              <w:rPr>
                <w:rFonts w:ascii="Arial" w:cs="Arial" w:eastAsia="Arial" w:hAnsi="Arial"/>
                <w:sz w:val="26"/>
                <w:szCs w:val="26"/>
                <w:color w:val="auto"/>
                <w:vertAlign w:val="superscript"/>
              </w:rPr>
              <w:t>*</w:t>
            </w:r>
          </w:p>
        </w:tc>
        <w:tc>
          <w:tcPr>
            <w:tcW w:w="220" w:type="dxa"/>
            <w:vAlign w:val="bottom"/>
          </w:tcPr>
          <w:p>
            <w:pPr>
              <w:spacing w:after="0"/>
              <w:rPr>
                <w:sz w:val="21"/>
                <w:szCs w:val="21"/>
                <w:color w:val="auto"/>
              </w:rPr>
            </w:pPr>
          </w:p>
        </w:tc>
        <w:tc>
          <w:tcPr>
            <w:tcW w:w="6740" w:type="dxa"/>
            <w:vAlign w:val="bottom"/>
            <w:tcBorders>
              <w:bottom w:val="single" w:sz="8" w:color="0000EE"/>
            </w:tcBorders>
            <w:gridSpan w:val="14"/>
          </w:tcPr>
          <w:p>
            <w:pPr>
              <w:spacing w:after="0"/>
              <w:rPr>
                <w:rFonts w:ascii="Arial" w:cs="Arial" w:eastAsia="Arial" w:hAnsi="Arial"/>
                <w:sz w:val="18"/>
                <w:szCs w:val="18"/>
                <w:color w:val="0000EE"/>
                <w:w w:val="93"/>
              </w:rPr>
            </w:pPr>
            <w:hyperlink r:id="rId37">
              <w:r>
                <w:rPr>
                  <w:rFonts w:ascii="Arial" w:cs="Arial" w:eastAsia="Arial" w:hAnsi="Arial"/>
                  <w:sz w:val="18"/>
                  <w:szCs w:val="18"/>
                  <w:color w:val="0000EE"/>
                  <w:w w:val="93"/>
                </w:rPr>
                <w:t>Amended and Restated Continued Employment Letter Agreement, dated as of September</w:t>
              </w:r>
            </w:hyperlink>
          </w:p>
        </w:tc>
        <w:tc>
          <w:tcPr>
            <w:tcW w:w="460" w:type="dxa"/>
            <w:vAlign w:val="bottom"/>
            <w:gridSpan w:val="15"/>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0" w:type="dxa"/>
            <w:vAlign w:val="bottom"/>
            <w:gridSpan w:val="29"/>
          </w:tcPr>
          <w:p>
            <w:pPr>
              <w:spacing w:after="0" w:line="196" w:lineRule="exact"/>
              <w:rPr>
                <w:rFonts w:ascii="Arial" w:cs="Arial" w:eastAsia="Arial" w:hAnsi="Arial"/>
                <w:sz w:val="18"/>
                <w:szCs w:val="18"/>
                <w:color w:val="0000EE"/>
              </w:rPr>
            </w:pPr>
            <w:hyperlink r:id="rId37">
              <w:r>
                <w:rPr>
                  <w:rFonts w:ascii="Arial" w:cs="Arial" w:eastAsia="Arial" w:hAnsi="Arial"/>
                  <w:sz w:val="18"/>
                  <w:szCs w:val="18"/>
                  <w:color w:val="0000EE"/>
                </w:rPr>
                <w:t>14,2020, by and between Opendoor Labs Inc. and Eric Wu (incorporated by reference to</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100" w:type="dxa"/>
            <w:vAlign w:val="bottom"/>
            <w:tcBorders>
              <w:left w:val="single" w:sz="8" w:color="0000EE"/>
            </w:tcBorders>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780" w:type="dxa"/>
            <w:vAlign w:val="bottom"/>
            <w:tcBorders>
              <w:right w:val="single" w:sz="8" w:color="0000EE"/>
            </w:tcBorders>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0" w:type="dxa"/>
            <w:vAlign w:val="bottom"/>
            <w:gridSpan w:val="29"/>
          </w:tcPr>
          <w:p>
            <w:pPr>
              <w:spacing w:after="0" w:line="196" w:lineRule="exact"/>
              <w:rPr>
                <w:rFonts w:ascii="Arial" w:cs="Arial" w:eastAsia="Arial" w:hAnsi="Arial"/>
                <w:sz w:val="18"/>
                <w:szCs w:val="18"/>
                <w:color w:val="0000EE"/>
                <w:w w:val="98"/>
              </w:rPr>
            </w:pPr>
            <w:hyperlink r:id="rId37">
              <w:r>
                <w:rPr>
                  <w:rFonts w:ascii="Arial" w:cs="Arial" w:eastAsia="Arial" w:hAnsi="Arial"/>
                  <w:sz w:val="18"/>
                  <w:szCs w:val="18"/>
                  <w:color w:val="0000EE"/>
                  <w:w w:val="98"/>
                </w:rPr>
                <w:t>Exhibit 10.24 to Amendment No. 3 to the Registration Statement on Form S-4 (File No. 333-</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5"/>
              </w:rPr>
            </w:pPr>
            <w:hyperlink r:id="rId37">
              <w:r>
                <w:rPr>
                  <w:rFonts w:ascii="Arial" w:cs="Arial" w:eastAsia="Arial" w:hAnsi="Arial"/>
                  <w:sz w:val="18"/>
                  <w:szCs w:val="18"/>
                  <w:color w:val="0000EE"/>
                  <w:w w:val="95"/>
                </w:rPr>
                <w:t>249302) filed November 27, 2020).</w:t>
              </w:r>
            </w:hyperlink>
          </w:p>
        </w:tc>
        <w:tc>
          <w:tcPr>
            <w:tcW w:w="4340" w:type="dxa"/>
            <w:vAlign w:val="bottom"/>
            <w:tcBorders>
              <w:top w:val="single" w:sz="8" w:color="0000EE"/>
            </w:tcBorders>
            <w:gridSpan w:val="21"/>
          </w:tcPr>
          <w:p>
            <w:pPr>
              <w:spacing w:after="0"/>
              <w:rPr>
                <w:sz w:val="17"/>
                <w:szCs w:val="17"/>
                <w:color w:val="auto"/>
              </w:rPr>
            </w:pPr>
          </w:p>
        </w:tc>
        <w:tc>
          <w:tcPr>
            <w:tcW w:w="1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80" w:type="dxa"/>
            <w:vAlign w:val="bottom"/>
          </w:tcPr>
          <w:p>
            <w:pPr>
              <w:jc w:val="right"/>
              <w:spacing w:after="0" w:line="250" w:lineRule="exact"/>
              <w:rPr>
                <w:sz w:val="20"/>
                <w:szCs w:val="20"/>
                <w:color w:val="auto"/>
              </w:rPr>
            </w:pPr>
            <w:r>
              <w:rPr>
                <w:rFonts w:ascii="Arial" w:cs="Arial" w:eastAsia="Arial" w:hAnsi="Arial"/>
                <w:sz w:val="18"/>
                <w:szCs w:val="18"/>
                <w:color w:val="auto"/>
              </w:rPr>
              <w:t>10.14</w:t>
            </w:r>
            <w:r>
              <w:rPr>
                <w:rFonts w:ascii="Arial" w:cs="Arial" w:eastAsia="Arial" w:hAnsi="Arial"/>
                <w:sz w:val="26"/>
                <w:szCs w:val="26"/>
                <w:color w:val="auto"/>
                <w:vertAlign w:val="superscript"/>
              </w:rPr>
              <w:t>*</w:t>
            </w:r>
          </w:p>
        </w:tc>
        <w:tc>
          <w:tcPr>
            <w:tcW w:w="220" w:type="dxa"/>
            <w:vAlign w:val="bottom"/>
          </w:tcPr>
          <w:p>
            <w:pPr>
              <w:spacing w:after="0"/>
              <w:rPr>
                <w:sz w:val="21"/>
                <w:szCs w:val="21"/>
                <w:color w:val="auto"/>
              </w:rPr>
            </w:pPr>
          </w:p>
        </w:tc>
        <w:tc>
          <w:tcPr>
            <w:tcW w:w="6920" w:type="dxa"/>
            <w:vAlign w:val="bottom"/>
            <w:tcBorders>
              <w:bottom w:val="single" w:sz="8" w:color="0000EE"/>
            </w:tcBorders>
            <w:gridSpan w:val="21"/>
          </w:tcPr>
          <w:p>
            <w:pPr>
              <w:spacing w:after="0"/>
              <w:rPr>
                <w:rFonts w:ascii="Arial" w:cs="Arial" w:eastAsia="Arial" w:hAnsi="Arial"/>
                <w:sz w:val="18"/>
                <w:szCs w:val="18"/>
                <w:color w:val="0000EE"/>
                <w:w w:val="94"/>
              </w:rPr>
            </w:pPr>
            <w:hyperlink r:id="rId38">
              <w:r>
                <w:rPr>
                  <w:rFonts w:ascii="Arial" w:cs="Arial" w:eastAsia="Arial" w:hAnsi="Arial"/>
                  <w:sz w:val="18"/>
                  <w:szCs w:val="18"/>
                  <w:color w:val="0000EE"/>
                  <w:w w:val="94"/>
                </w:rPr>
                <w:t>Offer Letter Agreement, dated as of July 22, 2019, by and between Opendoor Labs Inc. and</w:t>
              </w:r>
            </w:hyperlink>
          </w:p>
        </w:tc>
        <w:tc>
          <w:tcPr>
            <w:tcW w:w="280" w:type="dxa"/>
            <w:vAlign w:val="bottom"/>
            <w:gridSpan w:val="8"/>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40" w:type="dxa"/>
            <w:vAlign w:val="bottom"/>
            <w:tcBorders>
              <w:bottom w:val="single" w:sz="8" w:color="0000EE"/>
            </w:tcBorders>
            <w:gridSpan w:val="25"/>
          </w:tcPr>
          <w:p>
            <w:pPr>
              <w:spacing w:after="0" w:line="196" w:lineRule="exact"/>
              <w:rPr>
                <w:rFonts w:ascii="Arial" w:cs="Arial" w:eastAsia="Arial" w:hAnsi="Arial"/>
                <w:sz w:val="18"/>
                <w:szCs w:val="18"/>
                <w:color w:val="0000EE"/>
                <w:w w:val="94"/>
              </w:rPr>
            </w:pPr>
            <w:hyperlink r:id="rId38">
              <w:r>
                <w:rPr>
                  <w:rFonts w:ascii="Arial" w:cs="Arial" w:eastAsia="Arial" w:hAnsi="Arial"/>
                  <w:sz w:val="18"/>
                  <w:szCs w:val="18"/>
                  <w:color w:val="0000EE"/>
                  <w:w w:val="94"/>
                </w:rPr>
                <w:t>Tom Willerer (as amended September 1, 2020) (incorporated by reference to Exhibit 10.25 to</w:t>
              </w:r>
            </w:hyperlink>
          </w:p>
        </w:tc>
        <w:tc>
          <w:tcPr>
            <w:tcW w:w="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80" w:type="dxa"/>
            <w:vAlign w:val="bottom"/>
            <w:tcBorders>
              <w:bottom w:val="single" w:sz="8" w:color="0000EE"/>
            </w:tcBorders>
            <w:gridSpan w:val="16"/>
          </w:tcPr>
          <w:p>
            <w:pPr>
              <w:spacing w:after="0" w:line="196" w:lineRule="exact"/>
              <w:rPr>
                <w:rFonts w:ascii="Arial" w:cs="Arial" w:eastAsia="Arial" w:hAnsi="Arial"/>
                <w:sz w:val="18"/>
                <w:szCs w:val="18"/>
                <w:color w:val="0000EE"/>
                <w:w w:val="95"/>
              </w:rPr>
            </w:pPr>
            <w:hyperlink r:id="rId38">
              <w:r>
                <w:rPr>
                  <w:rFonts w:ascii="Arial" w:cs="Arial" w:eastAsia="Arial" w:hAnsi="Arial"/>
                  <w:sz w:val="18"/>
                  <w:szCs w:val="18"/>
                  <w:color w:val="0000EE"/>
                  <w:w w:val="95"/>
                </w:rPr>
                <w:t>Amendment No. 3 to the Registration Statement on Form S-4 (File No. 333-249302) filed</w:t>
              </w:r>
            </w:hyperlink>
          </w:p>
        </w:tc>
        <w:tc>
          <w:tcPr>
            <w:tcW w:w="42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0" w:type="dxa"/>
            <w:vAlign w:val="bottom"/>
            <w:gridSpan w:val="29"/>
          </w:tcPr>
          <w:p>
            <w:pPr>
              <w:spacing w:after="0" w:line="196" w:lineRule="exact"/>
              <w:rPr>
                <w:rFonts w:ascii="Arial" w:cs="Arial" w:eastAsia="Arial" w:hAnsi="Arial"/>
                <w:sz w:val="18"/>
                <w:szCs w:val="18"/>
                <w:color w:val="0000EE"/>
              </w:rPr>
            </w:pPr>
            <w:hyperlink r:id="rId38">
              <w:r>
                <w:rPr>
                  <w:rFonts w:ascii="Arial" w:cs="Arial" w:eastAsia="Arial" w:hAnsi="Arial"/>
                  <w:sz w:val="18"/>
                  <w:szCs w:val="18"/>
                  <w:color w:val="0000EE"/>
                </w:rPr>
                <w:t>November 27, 2020).</w:t>
              </w:r>
            </w:hyperlink>
          </w:p>
        </w:tc>
        <w:tc>
          <w:tcPr>
            <w:tcW w:w="0" w:type="dxa"/>
            <w:vAlign w:val="bottom"/>
          </w:tcPr>
          <w:p>
            <w:pPr>
              <w:spacing w:after="0"/>
              <w:rPr>
                <w:sz w:val="1"/>
                <w:szCs w:val="1"/>
                <w:color w:val="auto"/>
              </w:rPr>
            </w:pPr>
          </w:p>
        </w:tc>
      </w:tr>
      <w:tr>
        <w:trPr>
          <w:trHeight w:val="20"/>
        </w:trPr>
        <w:tc>
          <w:tcPr>
            <w:tcW w:w="780" w:type="dxa"/>
            <w:vAlign w:val="bottom"/>
            <w:vMerge w:val="restart"/>
          </w:tcPr>
          <w:p>
            <w:pPr>
              <w:jc w:val="right"/>
              <w:spacing w:after="0" w:line="270" w:lineRule="exact"/>
              <w:rPr>
                <w:sz w:val="20"/>
                <w:szCs w:val="20"/>
                <w:color w:val="auto"/>
              </w:rPr>
            </w:pPr>
            <w:r>
              <w:rPr>
                <w:rFonts w:ascii="Arial" w:cs="Arial" w:eastAsia="Arial" w:hAnsi="Arial"/>
                <w:sz w:val="18"/>
                <w:szCs w:val="18"/>
                <w:color w:val="auto"/>
              </w:rPr>
              <w:t>10.15</w:t>
            </w:r>
            <w:r>
              <w:rPr>
                <w:rFonts w:ascii="Arial" w:cs="Arial" w:eastAsia="Arial" w:hAnsi="Arial"/>
                <w:sz w:val="26"/>
                <w:szCs w:val="26"/>
                <w:color w:val="auto"/>
                <w:vertAlign w:val="superscript"/>
              </w:rPr>
              <w:t>*</w:t>
            </w:r>
          </w:p>
        </w:tc>
        <w:tc>
          <w:tcPr>
            <w:tcW w:w="22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2180" w:type="dxa"/>
            <w:vAlign w:val="bottom"/>
            <w:tcBorders>
              <w:left w:val="single" w:sz="8" w:color="0000EE"/>
            </w:tcBorders>
            <w:gridSpan w:val="3"/>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8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6700" w:type="dxa"/>
            <w:vAlign w:val="bottom"/>
            <w:tcBorders>
              <w:bottom w:val="single" w:sz="8" w:color="0000EE"/>
            </w:tcBorders>
            <w:gridSpan w:val="13"/>
          </w:tcPr>
          <w:p>
            <w:pPr>
              <w:spacing w:after="0"/>
              <w:rPr>
                <w:rFonts w:ascii="Arial" w:cs="Arial" w:eastAsia="Arial" w:hAnsi="Arial"/>
                <w:sz w:val="18"/>
                <w:szCs w:val="18"/>
                <w:color w:val="0000EE"/>
                <w:w w:val="94"/>
              </w:rPr>
            </w:pPr>
            <w:hyperlink r:id="rId39">
              <w:r>
                <w:rPr>
                  <w:rFonts w:ascii="Arial" w:cs="Arial" w:eastAsia="Arial" w:hAnsi="Arial"/>
                  <w:sz w:val="18"/>
                  <w:szCs w:val="18"/>
                  <w:color w:val="0000EE"/>
                  <w:w w:val="94"/>
                </w:rPr>
                <w:t>Amendment to Offer Letter Agreement, entered into as of July 22, 2019, by and between</w:t>
              </w:r>
            </w:hyperlink>
          </w:p>
        </w:tc>
        <w:tc>
          <w:tcPr>
            <w:tcW w:w="500" w:type="dxa"/>
            <w:vAlign w:val="bottom"/>
            <w:gridSpan w:val="16"/>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0" w:type="dxa"/>
            <w:vAlign w:val="bottom"/>
            <w:gridSpan w:val="29"/>
          </w:tcPr>
          <w:p>
            <w:pPr>
              <w:spacing w:after="0" w:line="196" w:lineRule="exact"/>
              <w:rPr>
                <w:rFonts w:ascii="Arial" w:cs="Arial" w:eastAsia="Arial" w:hAnsi="Arial"/>
                <w:sz w:val="18"/>
                <w:szCs w:val="18"/>
                <w:color w:val="0000EE"/>
              </w:rPr>
            </w:pPr>
            <w:hyperlink r:id="rId39">
              <w:r>
                <w:rPr>
                  <w:rFonts w:ascii="Arial" w:cs="Arial" w:eastAsia="Arial" w:hAnsi="Arial"/>
                  <w:sz w:val="18"/>
                  <w:szCs w:val="18"/>
                  <w:color w:val="0000EE"/>
                </w:rPr>
                <w:t>Opendoor Labs Inc. and Tom Willerer, dated as of September 1, 2020 (incorporated by</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2180" w:type="dxa"/>
            <w:vAlign w:val="bottom"/>
            <w:tcBorders>
              <w:left w:val="single" w:sz="8" w:color="0000EE"/>
            </w:tcBorders>
            <w:gridSpan w:val="3"/>
            <w:shd w:val="clear" w:color="auto" w:fill="0000EE"/>
          </w:tcPr>
          <w:p>
            <w:pPr>
              <w:spacing w:after="0" w:line="20" w:lineRule="exact"/>
              <w:rPr>
                <w:sz w:val="1"/>
                <w:szCs w:val="1"/>
                <w:color w:val="auto"/>
              </w:rPr>
            </w:pPr>
          </w:p>
        </w:tc>
        <w:tc>
          <w:tcPr>
            <w:tcW w:w="2780" w:type="dxa"/>
            <w:vAlign w:val="bottom"/>
            <w:tcBorders>
              <w:right w:val="single" w:sz="8" w:color="0000EE"/>
            </w:tcBorders>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0" w:type="dxa"/>
            <w:vAlign w:val="bottom"/>
            <w:gridSpan w:val="29"/>
          </w:tcPr>
          <w:p>
            <w:pPr>
              <w:spacing w:after="0" w:line="196" w:lineRule="exact"/>
              <w:rPr>
                <w:rFonts w:ascii="Arial" w:cs="Arial" w:eastAsia="Arial" w:hAnsi="Arial"/>
                <w:sz w:val="18"/>
                <w:szCs w:val="18"/>
                <w:color w:val="0000EE"/>
                <w:w w:val="99"/>
              </w:rPr>
            </w:pPr>
            <w:hyperlink r:id="rId39">
              <w:r>
                <w:rPr>
                  <w:rFonts w:ascii="Arial" w:cs="Arial" w:eastAsia="Arial" w:hAnsi="Arial"/>
                  <w:sz w:val="18"/>
                  <w:szCs w:val="18"/>
                  <w:color w:val="0000EE"/>
                  <w:w w:val="99"/>
                </w:rPr>
                <w:t>reference to Exhibit 10.26 to Amendment No. 3 to the Registration Statement on Form S-4</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7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6"/>
              </w:rPr>
            </w:pPr>
            <w:hyperlink r:id="rId39">
              <w:r>
                <w:rPr>
                  <w:rFonts w:ascii="Arial" w:cs="Arial" w:eastAsia="Arial" w:hAnsi="Arial"/>
                  <w:sz w:val="18"/>
                  <w:szCs w:val="18"/>
                  <w:color w:val="0000EE"/>
                  <w:w w:val="96"/>
                </w:rPr>
                <w:t>(File No. 333-249302) filed November 27, 2020).</w:t>
              </w:r>
            </w:hyperlink>
          </w:p>
        </w:tc>
        <w:tc>
          <w:tcPr>
            <w:tcW w:w="3080" w:type="dxa"/>
            <w:vAlign w:val="bottom"/>
            <w:tcBorders>
              <w:top w:val="single" w:sz="8" w:color="0000EE"/>
            </w:tcBorders>
            <w:gridSpan w:val="14"/>
          </w:tcPr>
          <w:p>
            <w:pPr>
              <w:spacing w:after="0"/>
              <w:rPr>
                <w:sz w:val="17"/>
                <w:szCs w:val="17"/>
                <w:color w:val="auto"/>
              </w:rPr>
            </w:pPr>
          </w:p>
        </w:tc>
        <w:tc>
          <w:tcPr>
            <w:tcW w:w="3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780" w:type="dxa"/>
            <w:vAlign w:val="bottom"/>
          </w:tcPr>
          <w:p>
            <w:pPr>
              <w:jc w:val="right"/>
              <w:spacing w:after="0" w:line="276" w:lineRule="exact"/>
              <w:rPr>
                <w:sz w:val="20"/>
                <w:szCs w:val="20"/>
                <w:color w:val="auto"/>
              </w:rPr>
            </w:pPr>
            <w:r>
              <w:rPr>
                <w:rFonts w:ascii="Arial" w:cs="Arial" w:eastAsia="Arial" w:hAnsi="Arial"/>
                <w:sz w:val="18"/>
                <w:szCs w:val="18"/>
                <w:color w:val="auto"/>
              </w:rPr>
              <w:t>10.16</w:t>
            </w:r>
            <w:r>
              <w:rPr>
                <w:rFonts w:ascii="Arial" w:cs="Arial" w:eastAsia="Arial" w:hAnsi="Arial"/>
                <w:sz w:val="26"/>
                <w:szCs w:val="26"/>
                <w:color w:val="auto"/>
                <w:vertAlign w:val="superscript"/>
              </w:rPr>
              <w:t>*</w:t>
            </w:r>
          </w:p>
        </w:tc>
        <w:tc>
          <w:tcPr>
            <w:tcW w:w="220" w:type="dxa"/>
            <w:vAlign w:val="bottom"/>
          </w:tcPr>
          <w:p>
            <w:pPr>
              <w:spacing w:after="0"/>
              <w:rPr>
                <w:sz w:val="24"/>
                <w:szCs w:val="24"/>
                <w:color w:val="auto"/>
              </w:rPr>
            </w:pPr>
          </w:p>
        </w:tc>
        <w:tc>
          <w:tcPr>
            <w:tcW w:w="7200" w:type="dxa"/>
            <w:vAlign w:val="bottom"/>
            <w:gridSpan w:val="29"/>
          </w:tcPr>
          <w:p>
            <w:pPr>
              <w:spacing w:after="0"/>
              <w:rPr>
                <w:rFonts w:ascii="Arial" w:cs="Arial" w:eastAsia="Arial" w:hAnsi="Arial"/>
                <w:sz w:val="18"/>
                <w:szCs w:val="18"/>
                <w:u w:val="single" w:color="auto"/>
                <w:color w:val="0000EE"/>
                <w:w w:val="95"/>
              </w:rPr>
            </w:pPr>
            <w:hyperlink r:id="rId40">
              <w:r>
                <w:rPr>
                  <w:rFonts w:ascii="Arial" w:cs="Arial" w:eastAsia="Arial" w:hAnsi="Arial"/>
                  <w:sz w:val="18"/>
                  <w:szCs w:val="18"/>
                  <w:u w:val="single" w:color="auto"/>
                  <w:color w:val="0000EE"/>
                  <w:w w:val="95"/>
                </w:rPr>
                <w:t>Offer Letter Agreement, dated as of September 18, 2019, by and between Opendoor Labs Inc.</w:t>
              </w:r>
            </w:hyperlink>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0" w:type="dxa"/>
            <w:vAlign w:val="bottom"/>
            <w:gridSpan w:val="29"/>
          </w:tcPr>
          <w:p>
            <w:pPr>
              <w:spacing w:after="0"/>
              <w:rPr>
                <w:rFonts w:ascii="Arial" w:cs="Arial" w:eastAsia="Arial" w:hAnsi="Arial"/>
                <w:sz w:val="18"/>
                <w:szCs w:val="18"/>
                <w:u w:val="single" w:color="auto"/>
                <w:color w:val="0000EE"/>
              </w:rPr>
            </w:pPr>
            <w:hyperlink r:id="rId40">
              <w:r>
                <w:rPr>
                  <w:rFonts w:ascii="Arial" w:cs="Arial" w:eastAsia="Arial" w:hAnsi="Arial"/>
                  <w:sz w:val="18"/>
                  <w:szCs w:val="18"/>
                  <w:u w:val="single" w:color="auto"/>
                  <w:color w:val="0000EE"/>
                </w:rPr>
                <w:t>and Julie Todaro (incorporated by reference to Exhibit 10.27 to Amendment No. 3 to the</w:t>
              </w:r>
            </w:hyperlink>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0" w:type="dxa"/>
            <w:vAlign w:val="bottom"/>
            <w:gridSpan w:val="29"/>
          </w:tcPr>
          <w:p>
            <w:pPr>
              <w:spacing w:after="0"/>
              <w:rPr>
                <w:rFonts w:ascii="Arial" w:cs="Arial" w:eastAsia="Arial" w:hAnsi="Arial"/>
                <w:sz w:val="18"/>
                <w:szCs w:val="18"/>
                <w:u w:val="single" w:color="auto"/>
                <w:color w:val="0000EE"/>
              </w:rPr>
            </w:pPr>
            <w:hyperlink r:id="rId40">
              <w:r>
                <w:rPr>
                  <w:rFonts w:ascii="Arial" w:cs="Arial" w:eastAsia="Arial" w:hAnsi="Arial"/>
                  <w:sz w:val="18"/>
                  <w:szCs w:val="18"/>
                  <w:u w:val="single" w:color="auto"/>
                  <w:color w:val="0000EE"/>
                </w:rPr>
                <w:t>Registration Statement on Form S-4 (File No. 333-249302) filed November 27,2020).</w:t>
              </w:r>
            </w:hyperlink>
          </w:p>
        </w:tc>
        <w:tc>
          <w:tcPr>
            <w:tcW w:w="0" w:type="dxa"/>
            <w:vAlign w:val="bottom"/>
          </w:tcPr>
          <w:p>
            <w:pPr>
              <w:spacing w:after="0"/>
              <w:rPr>
                <w:sz w:val="1"/>
                <w:szCs w:val="1"/>
                <w:color w:val="auto"/>
              </w:rPr>
            </w:pPr>
          </w:p>
        </w:tc>
      </w:tr>
      <w:tr>
        <w:trPr>
          <w:trHeight w:val="230"/>
        </w:trPr>
        <w:tc>
          <w:tcPr>
            <w:tcW w:w="780" w:type="dxa"/>
            <w:vAlign w:val="bottom"/>
          </w:tcPr>
          <w:p>
            <w:pPr>
              <w:jc w:val="right"/>
              <w:spacing w:after="0" w:line="230" w:lineRule="exact"/>
              <w:rPr>
                <w:sz w:val="20"/>
                <w:szCs w:val="20"/>
                <w:color w:val="auto"/>
              </w:rPr>
            </w:pPr>
            <w:r>
              <w:rPr>
                <w:rFonts w:ascii="Arial" w:cs="Arial" w:eastAsia="Arial" w:hAnsi="Arial"/>
                <w:sz w:val="18"/>
                <w:szCs w:val="18"/>
                <w:color w:val="auto"/>
              </w:rPr>
              <w:t>10.17</w:t>
            </w:r>
            <w:r>
              <w:rPr>
                <w:rFonts w:ascii="Arial" w:cs="Arial" w:eastAsia="Arial" w:hAnsi="Arial"/>
                <w:sz w:val="26"/>
                <w:szCs w:val="26"/>
                <w:color w:val="auto"/>
                <w:vertAlign w:val="superscript"/>
              </w:rPr>
              <w:t>*</w:t>
            </w:r>
          </w:p>
        </w:tc>
        <w:tc>
          <w:tcPr>
            <w:tcW w:w="220" w:type="dxa"/>
            <w:vAlign w:val="bottom"/>
          </w:tcPr>
          <w:p>
            <w:pPr>
              <w:spacing w:after="0"/>
              <w:rPr>
                <w:sz w:val="19"/>
                <w:szCs w:val="19"/>
                <w:color w:val="auto"/>
              </w:rPr>
            </w:pPr>
          </w:p>
        </w:tc>
        <w:tc>
          <w:tcPr>
            <w:tcW w:w="7000" w:type="dxa"/>
            <w:vAlign w:val="bottom"/>
            <w:tcBorders>
              <w:bottom w:val="single" w:sz="8" w:color="0000EE"/>
            </w:tcBorders>
            <w:gridSpan w:val="23"/>
          </w:tcPr>
          <w:p>
            <w:pPr>
              <w:spacing w:after="0"/>
              <w:rPr>
                <w:rFonts w:ascii="Arial" w:cs="Arial" w:eastAsia="Arial" w:hAnsi="Arial"/>
                <w:sz w:val="18"/>
                <w:szCs w:val="18"/>
                <w:color w:val="0000EE"/>
                <w:w w:val="95"/>
              </w:rPr>
            </w:pPr>
            <w:hyperlink r:id="rId41">
              <w:r>
                <w:rPr>
                  <w:rFonts w:ascii="Arial" w:cs="Arial" w:eastAsia="Arial" w:hAnsi="Arial"/>
                  <w:sz w:val="18"/>
                  <w:szCs w:val="18"/>
                  <w:color w:val="0000EE"/>
                  <w:w w:val="95"/>
                </w:rPr>
                <w:t>Offer Letter Agreement, dated as of April 13, 2014, by and between Opendoor Labs Inc. and</w:t>
              </w:r>
            </w:hyperlink>
          </w:p>
        </w:tc>
        <w:tc>
          <w:tcPr>
            <w:tcW w:w="200" w:type="dxa"/>
            <w:vAlign w:val="bottom"/>
            <w:gridSpan w:val="6"/>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0" w:type="dxa"/>
            <w:vAlign w:val="bottom"/>
            <w:gridSpan w:val="29"/>
          </w:tcPr>
          <w:p>
            <w:pPr>
              <w:spacing w:after="0" w:line="196" w:lineRule="exact"/>
              <w:rPr>
                <w:rFonts w:ascii="Arial" w:cs="Arial" w:eastAsia="Arial" w:hAnsi="Arial"/>
                <w:sz w:val="18"/>
                <w:szCs w:val="18"/>
                <w:color w:val="0000EE"/>
              </w:rPr>
            </w:pPr>
            <w:hyperlink r:id="rId41">
              <w:r>
                <w:rPr>
                  <w:rFonts w:ascii="Arial" w:cs="Arial" w:eastAsia="Arial" w:hAnsi="Arial"/>
                  <w:sz w:val="18"/>
                  <w:szCs w:val="18"/>
                  <w:color w:val="0000EE"/>
                </w:rPr>
                <w:t>Ian Wong (as amended September 1, 2020) (incorporated by reference to Exhibit 10.28 to</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4960" w:type="dxa"/>
            <w:vAlign w:val="bottom"/>
            <w:tcBorders>
              <w:left w:val="single" w:sz="8" w:color="0000EE"/>
              <w:right w:val="single" w:sz="8" w:color="0000EE"/>
            </w:tcBorders>
            <w:gridSpan w:val="8"/>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5"/>
            <w:shd w:val="clear" w:color="auto" w:fill="0000EE"/>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80" w:type="dxa"/>
            <w:vAlign w:val="bottom"/>
            <w:tcBorders>
              <w:bottom w:val="single" w:sz="8" w:color="0000EE"/>
            </w:tcBorders>
            <w:gridSpan w:val="16"/>
          </w:tcPr>
          <w:p>
            <w:pPr>
              <w:spacing w:after="0" w:line="196" w:lineRule="exact"/>
              <w:rPr>
                <w:rFonts w:ascii="Arial" w:cs="Arial" w:eastAsia="Arial" w:hAnsi="Arial"/>
                <w:sz w:val="18"/>
                <w:szCs w:val="18"/>
                <w:color w:val="0000EE"/>
                <w:w w:val="95"/>
              </w:rPr>
            </w:pPr>
            <w:hyperlink r:id="rId41">
              <w:r>
                <w:rPr>
                  <w:rFonts w:ascii="Arial" w:cs="Arial" w:eastAsia="Arial" w:hAnsi="Arial"/>
                  <w:sz w:val="18"/>
                  <w:szCs w:val="18"/>
                  <w:color w:val="0000EE"/>
                  <w:w w:val="95"/>
                </w:rPr>
                <w:t>Amendment No. 3 to the Registration Statement on Form S-4 (File No. 333-249302) filed</w:t>
              </w:r>
            </w:hyperlink>
          </w:p>
        </w:tc>
        <w:tc>
          <w:tcPr>
            <w:tcW w:w="42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0" w:type="dxa"/>
            <w:vAlign w:val="bottom"/>
            <w:gridSpan w:val="29"/>
          </w:tcPr>
          <w:p>
            <w:pPr>
              <w:spacing w:after="0" w:line="196" w:lineRule="exact"/>
              <w:rPr>
                <w:rFonts w:ascii="Arial" w:cs="Arial" w:eastAsia="Arial" w:hAnsi="Arial"/>
                <w:sz w:val="18"/>
                <w:szCs w:val="18"/>
                <w:color w:val="0000EE"/>
              </w:rPr>
            </w:pPr>
            <w:hyperlink r:id="rId41">
              <w:r>
                <w:rPr>
                  <w:rFonts w:ascii="Arial" w:cs="Arial" w:eastAsia="Arial" w:hAnsi="Arial"/>
                  <w:sz w:val="18"/>
                  <w:szCs w:val="18"/>
                  <w:color w:val="0000EE"/>
                </w:rPr>
                <w:t>November 27, 2020).</w:t>
              </w:r>
            </w:hyperlink>
          </w:p>
        </w:tc>
        <w:tc>
          <w:tcPr>
            <w:tcW w:w="0" w:type="dxa"/>
            <w:vAlign w:val="bottom"/>
          </w:tcPr>
          <w:p>
            <w:pPr>
              <w:spacing w:after="0"/>
              <w:rPr>
                <w:sz w:val="1"/>
                <w:szCs w:val="1"/>
                <w:color w:val="auto"/>
              </w:rPr>
            </w:pPr>
          </w:p>
        </w:tc>
      </w:tr>
      <w:tr>
        <w:trPr>
          <w:trHeight w:val="20"/>
        </w:trPr>
        <w:tc>
          <w:tcPr>
            <w:tcW w:w="780" w:type="dxa"/>
            <w:vAlign w:val="bottom"/>
            <w:vMerge w:val="restart"/>
          </w:tcPr>
          <w:p>
            <w:pPr>
              <w:jc w:val="right"/>
              <w:spacing w:after="0" w:line="296" w:lineRule="exact"/>
              <w:rPr>
                <w:sz w:val="20"/>
                <w:szCs w:val="20"/>
                <w:color w:val="auto"/>
              </w:rPr>
            </w:pPr>
            <w:r>
              <w:rPr>
                <w:rFonts w:ascii="Arial" w:cs="Arial" w:eastAsia="Arial" w:hAnsi="Arial"/>
                <w:sz w:val="18"/>
                <w:szCs w:val="18"/>
                <w:color w:val="auto"/>
              </w:rPr>
              <w:t>10.18</w:t>
            </w:r>
            <w:r>
              <w:rPr>
                <w:rFonts w:ascii="Arial" w:cs="Arial" w:eastAsia="Arial" w:hAnsi="Arial"/>
                <w:sz w:val="26"/>
                <w:szCs w:val="26"/>
                <w:color w:val="auto"/>
                <w:vertAlign w:val="superscript"/>
              </w:rPr>
              <w:t>*</w:t>
            </w:r>
          </w:p>
        </w:tc>
        <w:tc>
          <w:tcPr>
            <w:tcW w:w="22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4960" w:type="dxa"/>
            <w:vAlign w:val="bottom"/>
            <w:tcBorders>
              <w:left w:val="single" w:sz="8" w:color="0000EE"/>
            </w:tcBorders>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1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200" w:type="dxa"/>
            <w:vAlign w:val="bottom"/>
            <w:gridSpan w:val="29"/>
          </w:tcPr>
          <w:p>
            <w:pPr>
              <w:spacing w:after="0"/>
              <w:rPr>
                <w:rFonts w:ascii="Arial" w:cs="Arial" w:eastAsia="Arial" w:hAnsi="Arial"/>
                <w:sz w:val="18"/>
                <w:szCs w:val="18"/>
                <w:u w:val="single" w:color="auto"/>
                <w:color w:val="0000EE"/>
              </w:rPr>
            </w:pPr>
            <w:hyperlink r:id="rId42">
              <w:r>
                <w:rPr>
                  <w:rFonts w:ascii="Arial" w:cs="Arial" w:eastAsia="Arial" w:hAnsi="Arial"/>
                  <w:sz w:val="18"/>
                  <w:szCs w:val="18"/>
                  <w:u w:val="single" w:color="auto"/>
                  <w:color w:val="0000EE"/>
                </w:rPr>
                <w:t>Amendment to Offer Letter Agreement, entered into as of April 13, 2014, by and between</w:t>
              </w:r>
            </w:hyperlink>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0" w:type="dxa"/>
            <w:vAlign w:val="bottom"/>
            <w:gridSpan w:val="29"/>
          </w:tcPr>
          <w:p>
            <w:pPr>
              <w:spacing w:after="0"/>
              <w:rPr>
                <w:rFonts w:ascii="Arial" w:cs="Arial" w:eastAsia="Arial" w:hAnsi="Arial"/>
                <w:sz w:val="18"/>
                <w:szCs w:val="18"/>
                <w:u w:val="single" w:color="auto"/>
                <w:color w:val="0000EE"/>
                <w:w w:val="95"/>
              </w:rPr>
            </w:pPr>
            <w:hyperlink r:id="rId42">
              <w:r>
                <w:rPr>
                  <w:rFonts w:ascii="Arial" w:cs="Arial" w:eastAsia="Arial" w:hAnsi="Arial"/>
                  <w:sz w:val="18"/>
                  <w:szCs w:val="18"/>
                  <w:u w:val="single" w:color="auto"/>
                  <w:color w:val="0000EE"/>
                  <w:w w:val="95"/>
                </w:rPr>
                <w:t>Opendoor Labs Inc. and Ian Wong, dated as of September 1, 2020 (incorporated by reference</w:t>
              </w:r>
            </w:hyperlink>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0" w:type="dxa"/>
            <w:vAlign w:val="bottom"/>
            <w:gridSpan w:val="29"/>
          </w:tcPr>
          <w:p>
            <w:pPr>
              <w:spacing w:after="0"/>
              <w:rPr>
                <w:rFonts w:ascii="Arial" w:cs="Arial" w:eastAsia="Arial" w:hAnsi="Arial"/>
                <w:sz w:val="18"/>
                <w:szCs w:val="18"/>
                <w:u w:val="single" w:color="auto"/>
                <w:color w:val="0000EE"/>
              </w:rPr>
            </w:pPr>
            <w:hyperlink r:id="rId42">
              <w:r>
                <w:rPr>
                  <w:rFonts w:ascii="Arial" w:cs="Arial" w:eastAsia="Arial" w:hAnsi="Arial"/>
                  <w:sz w:val="18"/>
                  <w:szCs w:val="18"/>
                  <w:u w:val="single" w:color="auto"/>
                  <w:color w:val="0000EE"/>
                </w:rPr>
                <w:t>to Exhibit 10.29 to Amendment No. 3 to the Registration Statement on Form S-4</w:t>
              </w:r>
            </w:hyperlink>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0" w:type="dxa"/>
            <w:vAlign w:val="bottom"/>
            <w:gridSpan w:val="29"/>
          </w:tcPr>
          <w:p>
            <w:pPr>
              <w:spacing w:after="0"/>
              <w:rPr>
                <w:rFonts w:ascii="Arial" w:cs="Arial" w:eastAsia="Arial" w:hAnsi="Arial"/>
                <w:sz w:val="18"/>
                <w:szCs w:val="18"/>
                <w:u w:val="single" w:color="auto"/>
                <w:color w:val="0000EE"/>
              </w:rPr>
            </w:pPr>
            <w:hyperlink r:id="rId42">
              <w:r>
                <w:rPr>
                  <w:rFonts w:ascii="Arial" w:cs="Arial" w:eastAsia="Arial" w:hAnsi="Arial"/>
                  <w:sz w:val="18"/>
                  <w:szCs w:val="18"/>
                  <w:u w:val="single" w:color="auto"/>
                  <w:color w:val="0000EE"/>
                </w:rPr>
                <w:t>(File No. 333-249302) filed November 27, 2020).</w:t>
              </w:r>
            </w:hyperlink>
          </w:p>
        </w:tc>
        <w:tc>
          <w:tcPr>
            <w:tcW w:w="0" w:type="dxa"/>
            <w:vAlign w:val="bottom"/>
          </w:tcPr>
          <w:p>
            <w:pPr>
              <w:spacing w:after="0"/>
              <w:rPr>
                <w:sz w:val="1"/>
                <w:szCs w:val="1"/>
                <w:color w:val="auto"/>
              </w:rPr>
            </w:pPr>
          </w:p>
        </w:tc>
      </w:tr>
      <w:tr>
        <w:trPr>
          <w:trHeight w:val="230"/>
        </w:trPr>
        <w:tc>
          <w:tcPr>
            <w:tcW w:w="780" w:type="dxa"/>
            <w:vAlign w:val="bottom"/>
          </w:tcPr>
          <w:p>
            <w:pPr>
              <w:jc w:val="right"/>
              <w:spacing w:after="0" w:line="230" w:lineRule="exact"/>
              <w:rPr>
                <w:sz w:val="20"/>
                <w:szCs w:val="20"/>
                <w:color w:val="auto"/>
              </w:rPr>
            </w:pPr>
            <w:r>
              <w:rPr>
                <w:rFonts w:ascii="Arial" w:cs="Arial" w:eastAsia="Arial" w:hAnsi="Arial"/>
                <w:sz w:val="18"/>
                <w:szCs w:val="18"/>
                <w:color w:val="auto"/>
              </w:rPr>
              <w:t>10.19</w:t>
            </w:r>
            <w:r>
              <w:rPr>
                <w:rFonts w:ascii="Arial" w:cs="Arial" w:eastAsia="Arial" w:hAnsi="Arial"/>
                <w:sz w:val="26"/>
                <w:szCs w:val="26"/>
                <w:color w:val="auto"/>
                <w:vertAlign w:val="superscript"/>
              </w:rPr>
              <w:t>*</w:t>
            </w:r>
          </w:p>
        </w:tc>
        <w:tc>
          <w:tcPr>
            <w:tcW w:w="220" w:type="dxa"/>
            <w:vAlign w:val="bottom"/>
          </w:tcPr>
          <w:p>
            <w:pPr>
              <w:spacing w:after="0"/>
              <w:rPr>
                <w:sz w:val="19"/>
                <w:szCs w:val="19"/>
                <w:color w:val="auto"/>
              </w:rPr>
            </w:pPr>
          </w:p>
        </w:tc>
        <w:tc>
          <w:tcPr>
            <w:tcW w:w="6920" w:type="dxa"/>
            <w:vAlign w:val="bottom"/>
            <w:tcBorders>
              <w:bottom w:val="single" w:sz="8" w:color="0000EE"/>
            </w:tcBorders>
            <w:gridSpan w:val="21"/>
          </w:tcPr>
          <w:p>
            <w:pPr>
              <w:spacing w:after="0"/>
              <w:rPr>
                <w:rFonts w:ascii="Arial" w:cs="Arial" w:eastAsia="Arial" w:hAnsi="Arial"/>
                <w:sz w:val="18"/>
                <w:szCs w:val="18"/>
                <w:color w:val="0000EE"/>
                <w:w w:val="94"/>
              </w:rPr>
            </w:pPr>
            <w:hyperlink r:id="rId43">
              <w:r>
                <w:rPr>
                  <w:rFonts w:ascii="Arial" w:cs="Arial" w:eastAsia="Arial" w:hAnsi="Arial"/>
                  <w:sz w:val="18"/>
                  <w:szCs w:val="18"/>
                  <w:color w:val="0000EE"/>
                  <w:w w:val="94"/>
                </w:rPr>
                <w:t>Offer Letter Agreement, dated as of July 10, 2017, by and between Opendoor Labs Inc. and</w:t>
              </w:r>
            </w:hyperlink>
          </w:p>
        </w:tc>
        <w:tc>
          <w:tcPr>
            <w:tcW w:w="280" w:type="dxa"/>
            <w:vAlign w:val="bottom"/>
            <w:gridSpan w:val="8"/>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0" w:type="dxa"/>
            <w:vAlign w:val="bottom"/>
            <w:gridSpan w:val="29"/>
          </w:tcPr>
          <w:p>
            <w:pPr>
              <w:spacing w:after="0" w:line="196" w:lineRule="exact"/>
              <w:rPr>
                <w:rFonts w:ascii="Arial" w:cs="Arial" w:eastAsia="Arial" w:hAnsi="Arial"/>
                <w:sz w:val="18"/>
                <w:szCs w:val="18"/>
                <w:color w:val="0000EE"/>
              </w:rPr>
            </w:pPr>
            <w:hyperlink r:id="rId43">
              <w:r>
                <w:rPr>
                  <w:rFonts w:ascii="Arial" w:cs="Arial" w:eastAsia="Arial" w:hAnsi="Arial"/>
                  <w:sz w:val="18"/>
                  <w:szCs w:val="18"/>
                  <w:color w:val="0000EE"/>
                </w:rPr>
                <w:t>Gautam Gupta (incorporated by reference to Exhibit 10.30 to Amendment No. 3 to the</w:t>
              </w:r>
            </w:hyperlink>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540" w:type="dxa"/>
            <w:vAlign w:val="bottom"/>
            <w:tcBorders>
              <w:top w:val="single" w:sz="8" w:color="0000EE"/>
            </w:tcBorders>
            <w:gridSpan w:val="9"/>
          </w:tcPr>
          <w:p>
            <w:pPr>
              <w:spacing w:after="0"/>
              <w:rPr>
                <w:rFonts w:ascii="Arial" w:cs="Arial" w:eastAsia="Arial" w:hAnsi="Arial"/>
                <w:sz w:val="18"/>
                <w:szCs w:val="18"/>
                <w:u w:val="single" w:color="auto"/>
                <w:color w:val="0000EE"/>
                <w:w w:val="95"/>
              </w:rPr>
            </w:pPr>
            <w:hyperlink r:id="rId43">
              <w:r>
                <w:rPr>
                  <w:rFonts w:ascii="Arial" w:cs="Arial" w:eastAsia="Arial" w:hAnsi="Arial"/>
                  <w:sz w:val="18"/>
                  <w:szCs w:val="18"/>
                  <w:u w:val="single" w:color="auto"/>
                  <w:color w:val="0000EE"/>
                  <w:w w:val="95"/>
                </w:rPr>
                <w:t>Registration Statement on Form S-4 (File No. 333-249302) filed November 27, 2020).</w:t>
              </w:r>
            </w:hyperlink>
          </w:p>
        </w:tc>
        <w:tc>
          <w:tcPr>
            <w:tcW w:w="660" w:type="dxa"/>
            <w:vAlign w:val="bottom"/>
            <w:gridSpan w:val="20"/>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80" w:type="dxa"/>
            <w:vAlign w:val="bottom"/>
          </w:tcPr>
          <w:p>
            <w:pPr>
              <w:jc w:val="right"/>
              <w:spacing w:after="0" w:line="256" w:lineRule="exact"/>
              <w:rPr>
                <w:sz w:val="20"/>
                <w:szCs w:val="20"/>
                <w:color w:val="auto"/>
              </w:rPr>
            </w:pPr>
            <w:r>
              <w:rPr>
                <w:rFonts w:ascii="Arial" w:cs="Arial" w:eastAsia="Arial" w:hAnsi="Arial"/>
                <w:sz w:val="18"/>
                <w:szCs w:val="18"/>
                <w:color w:val="auto"/>
              </w:rPr>
              <w:t>10.20</w:t>
            </w:r>
            <w:r>
              <w:rPr>
                <w:rFonts w:ascii="Arial" w:cs="Arial" w:eastAsia="Arial" w:hAnsi="Arial"/>
                <w:sz w:val="26"/>
                <w:szCs w:val="26"/>
                <w:color w:val="auto"/>
                <w:vertAlign w:val="superscript"/>
              </w:rPr>
              <w:t>*</w:t>
            </w:r>
          </w:p>
        </w:tc>
        <w:tc>
          <w:tcPr>
            <w:tcW w:w="220" w:type="dxa"/>
            <w:vAlign w:val="bottom"/>
          </w:tcPr>
          <w:p>
            <w:pPr>
              <w:spacing w:after="0"/>
              <w:rPr>
                <w:sz w:val="22"/>
                <w:szCs w:val="22"/>
                <w:color w:val="auto"/>
              </w:rPr>
            </w:pPr>
          </w:p>
        </w:tc>
        <w:tc>
          <w:tcPr>
            <w:tcW w:w="7200" w:type="dxa"/>
            <w:vAlign w:val="bottom"/>
            <w:gridSpan w:val="29"/>
          </w:tcPr>
          <w:p>
            <w:pPr>
              <w:spacing w:after="0"/>
              <w:rPr>
                <w:rFonts w:ascii="Arial" w:cs="Arial" w:eastAsia="Arial" w:hAnsi="Arial"/>
                <w:sz w:val="18"/>
                <w:szCs w:val="18"/>
                <w:u w:val="single" w:color="auto"/>
                <w:color w:val="0000EE"/>
                <w:w w:val="95"/>
              </w:rPr>
            </w:pPr>
            <w:hyperlink r:id="rId44">
              <w:r>
                <w:rPr>
                  <w:rFonts w:ascii="Arial" w:cs="Arial" w:eastAsia="Arial" w:hAnsi="Arial"/>
                  <w:sz w:val="18"/>
                  <w:szCs w:val="18"/>
                  <w:u w:val="single" w:color="auto"/>
                  <w:color w:val="0000EE"/>
                  <w:w w:val="95"/>
                </w:rPr>
                <w:t>Offer Letter Agreement, dated as of January 9, 2017, by and between Opendoor Labs Inc. and</w:t>
              </w:r>
            </w:hyperlink>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0" w:type="dxa"/>
            <w:vAlign w:val="bottom"/>
            <w:gridSpan w:val="29"/>
          </w:tcPr>
          <w:p>
            <w:pPr>
              <w:spacing w:after="0"/>
              <w:rPr>
                <w:rFonts w:ascii="Arial" w:cs="Arial" w:eastAsia="Arial" w:hAnsi="Arial"/>
                <w:sz w:val="18"/>
                <w:szCs w:val="18"/>
                <w:u w:val="single" w:color="auto"/>
                <w:color w:val="0000EE"/>
              </w:rPr>
            </w:pPr>
            <w:hyperlink r:id="rId44">
              <w:r>
                <w:rPr>
                  <w:rFonts w:ascii="Arial" w:cs="Arial" w:eastAsia="Arial" w:hAnsi="Arial"/>
                  <w:sz w:val="18"/>
                  <w:szCs w:val="18"/>
                  <w:u w:val="single" w:color="auto"/>
                  <w:color w:val="0000EE"/>
                </w:rPr>
                <w:t>Jason Child (incorporated by reference to Exhibit 10.31 to Amendment No. 3 to the</w:t>
              </w:r>
            </w:hyperlink>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0" w:type="dxa"/>
            <w:vAlign w:val="bottom"/>
            <w:gridSpan w:val="29"/>
          </w:tcPr>
          <w:p>
            <w:pPr>
              <w:spacing w:after="0"/>
              <w:rPr>
                <w:rFonts w:ascii="Arial" w:cs="Arial" w:eastAsia="Arial" w:hAnsi="Arial"/>
                <w:sz w:val="18"/>
                <w:szCs w:val="18"/>
                <w:u w:val="single" w:color="auto"/>
                <w:color w:val="0000EE"/>
              </w:rPr>
            </w:pPr>
            <w:hyperlink r:id="rId44">
              <w:r>
                <w:rPr>
                  <w:rFonts w:ascii="Arial" w:cs="Arial" w:eastAsia="Arial" w:hAnsi="Arial"/>
                  <w:sz w:val="18"/>
                  <w:szCs w:val="18"/>
                  <w:u w:val="single" w:color="auto"/>
                  <w:color w:val="0000EE"/>
                </w:rPr>
                <w:t>Registration Statement on Form S-4 (File No. 333-249302) filed November 27, 2020).</w:t>
              </w:r>
            </w:hyperlink>
          </w:p>
        </w:tc>
        <w:tc>
          <w:tcPr>
            <w:tcW w:w="0" w:type="dxa"/>
            <w:vAlign w:val="bottom"/>
          </w:tcPr>
          <w:p>
            <w:pPr>
              <w:spacing w:after="0"/>
              <w:rPr>
                <w:sz w:val="1"/>
                <w:szCs w:val="1"/>
                <w:color w:val="auto"/>
              </w:rPr>
            </w:pPr>
          </w:p>
        </w:tc>
      </w:tr>
      <w:tr>
        <w:trPr>
          <w:trHeight w:val="229"/>
        </w:trPr>
        <w:tc>
          <w:tcPr>
            <w:tcW w:w="780" w:type="dxa"/>
            <w:vAlign w:val="bottom"/>
          </w:tcPr>
          <w:p>
            <w:pPr>
              <w:jc w:val="right"/>
              <w:spacing w:after="0" w:line="230" w:lineRule="exact"/>
              <w:rPr>
                <w:sz w:val="20"/>
                <w:szCs w:val="20"/>
                <w:color w:val="auto"/>
              </w:rPr>
            </w:pPr>
            <w:r>
              <w:rPr>
                <w:rFonts w:ascii="Arial" w:cs="Arial" w:eastAsia="Arial" w:hAnsi="Arial"/>
                <w:sz w:val="18"/>
                <w:szCs w:val="18"/>
                <w:color w:val="auto"/>
              </w:rPr>
              <w:t>10.21</w:t>
            </w:r>
            <w:r>
              <w:rPr>
                <w:rFonts w:ascii="Arial" w:cs="Arial" w:eastAsia="Arial" w:hAnsi="Arial"/>
                <w:sz w:val="26"/>
                <w:szCs w:val="26"/>
                <w:color w:val="auto"/>
                <w:vertAlign w:val="superscript"/>
              </w:rPr>
              <w:t>*</w:t>
            </w:r>
          </w:p>
        </w:tc>
        <w:tc>
          <w:tcPr>
            <w:tcW w:w="220" w:type="dxa"/>
            <w:vAlign w:val="bottom"/>
          </w:tcPr>
          <w:p>
            <w:pPr>
              <w:spacing w:after="0"/>
              <w:rPr>
                <w:sz w:val="19"/>
                <w:szCs w:val="19"/>
                <w:color w:val="auto"/>
              </w:rPr>
            </w:pPr>
          </w:p>
        </w:tc>
        <w:tc>
          <w:tcPr>
            <w:tcW w:w="7200" w:type="dxa"/>
            <w:vAlign w:val="bottom"/>
            <w:gridSpan w:val="29"/>
          </w:tcPr>
          <w:p>
            <w:pPr>
              <w:spacing w:after="0"/>
              <w:rPr>
                <w:rFonts w:ascii="Arial" w:cs="Arial" w:eastAsia="Arial" w:hAnsi="Arial"/>
                <w:sz w:val="18"/>
                <w:szCs w:val="18"/>
                <w:color w:val="0000EE"/>
                <w:w w:val="96"/>
              </w:rPr>
            </w:pPr>
            <w:hyperlink r:id="rId45">
              <w:r>
                <w:rPr>
                  <w:rFonts w:ascii="Arial" w:cs="Arial" w:eastAsia="Arial" w:hAnsi="Arial"/>
                  <w:sz w:val="18"/>
                  <w:szCs w:val="18"/>
                  <w:color w:val="0000EE"/>
                  <w:w w:val="96"/>
                </w:rPr>
                <w:t>Offer Letter Agreement, dated as of September 3, 2020, by and between Opendoor Labs Inc.</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90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5"/>
              </w:rPr>
            </w:pPr>
            <w:hyperlink r:id="rId45">
              <w:r>
                <w:rPr>
                  <w:rFonts w:ascii="Arial" w:cs="Arial" w:eastAsia="Arial" w:hAnsi="Arial"/>
                  <w:sz w:val="18"/>
                  <w:szCs w:val="18"/>
                  <w:color w:val="0000EE"/>
                  <w:w w:val="95"/>
                </w:rPr>
                <w:t>and Carrie Wheeler (incorporated by reference to Exhibit 10.32 to Amendment No. 3 to the</w:t>
              </w:r>
            </w:hyperlink>
          </w:p>
        </w:tc>
        <w:tc>
          <w:tcPr>
            <w:tcW w:w="80" w:type="dxa"/>
            <w:vAlign w:val="bottom"/>
            <w:tcBorders>
              <w:top w:val="single" w:sz="8" w:color="0000EE"/>
            </w:tcBorders>
            <w:gridSpan w:val="2"/>
          </w:tcPr>
          <w:p>
            <w:pPr>
              <w:spacing w:after="0"/>
              <w:rPr>
                <w:sz w:val="17"/>
                <w:szCs w:val="17"/>
                <w:color w:val="auto"/>
              </w:rPr>
            </w:pPr>
          </w:p>
        </w:tc>
        <w:tc>
          <w:tcPr>
            <w:tcW w:w="2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0" w:type="dxa"/>
            <w:vAlign w:val="bottom"/>
            <w:gridSpan w:val="29"/>
          </w:tcPr>
          <w:p>
            <w:pPr>
              <w:spacing w:after="0"/>
              <w:rPr>
                <w:rFonts w:ascii="Arial" w:cs="Arial" w:eastAsia="Arial" w:hAnsi="Arial"/>
                <w:sz w:val="18"/>
                <w:szCs w:val="18"/>
                <w:u w:val="single" w:color="auto"/>
                <w:color w:val="0000EE"/>
              </w:rPr>
            </w:pPr>
            <w:hyperlink r:id="rId45">
              <w:r>
                <w:rPr>
                  <w:rFonts w:ascii="Arial" w:cs="Arial" w:eastAsia="Arial" w:hAnsi="Arial"/>
                  <w:sz w:val="18"/>
                  <w:szCs w:val="18"/>
                  <w:u w:val="single" w:color="auto"/>
                  <w:color w:val="0000EE"/>
                </w:rPr>
                <w:t>Registration Statement on Form S-4 (File No. 333-249302) filed November 27,2020).</w:t>
              </w:r>
            </w:hyperlink>
          </w:p>
        </w:tc>
        <w:tc>
          <w:tcPr>
            <w:tcW w:w="0" w:type="dxa"/>
            <w:vAlign w:val="bottom"/>
          </w:tcPr>
          <w:p>
            <w:pPr>
              <w:spacing w:after="0"/>
              <w:rPr>
                <w:sz w:val="1"/>
                <w:szCs w:val="1"/>
                <w:color w:val="auto"/>
              </w:rPr>
            </w:pPr>
          </w:p>
        </w:tc>
      </w:tr>
      <w:tr>
        <w:trPr>
          <w:trHeight w:val="230"/>
        </w:trPr>
        <w:tc>
          <w:tcPr>
            <w:tcW w:w="780" w:type="dxa"/>
            <w:vAlign w:val="bottom"/>
          </w:tcPr>
          <w:p>
            <w:pPr>
              <w:jc w:val="right"/>
              <w:spacing w:after="0" w:line="230" w:lineRule="exact"/>
              <w:rPr>
                <w:sz w:val="20"/>
                <w:szCs w:val="20"/>
                <w:color w:val="auto"/>
              </w:rPr>
            </w:pPr>
            <w:r>
              <w:rPr>
                <w:rFonts w:ascii="Arial" w:cs="Arial" w:eastAsia="Arial" w:hAnsi="Arial"/>
                <w:sz w:val="18"/>
                <w:szCs w:val="18"/>
                <w:color w:val="auto"/>
              </w:rPr>
              <w:t>10.22</w:t>
            </w:r>
            <w:r>
              <w:rPr>
                <w:rFonts w:ascii="Arial" w:cs="Arial" w:eastAsia="Arial" w:hAnsi="Arial"/>
                <w:sz w:val="26"/>
                <w:szCs w:val="26"/>
                <w:color w:val="auto"/>
                <w:vertAlign w:val="superscript"/>
              </w:rPr>
              <w:t>*</w:t>
            </w:r>
          </w:p>
        </w:tc>
        <w:tc>
          <w:tcPr>
            <w:tcW w:w="220" w:type="dxa"/>
            <w:vAlign w:val="bottom"/>
          </w:tcPr>
          <w:p>
            <w:pPr>
              <w:spacing w:after="0"/>
              <w:rPr>
                <w:sz w:val="19"/>
                <w:szCs w:val="19"/>
                <w:color w:val="auto"/>
              </w:rPr>
            </w:pPr>
          </w:p>
        </w:tc>
        <w:tc>
          <w:tcPr>
            <w:tcW w:w="7200" w:type="dxa"/>
            <w:vAlign w:val="bottom"/>
            <w:tcBorders>
              <w:bottom w:val="single" w:sz="8" w:color="0000EE"/>
            </w:tcBorders>
            <w:gridSpan w:val="29"/>
          </w:tcPr>
          <w:p>
            <w:pPr>
              <w:spacing w:after="0"/>
              <w:rPr>
                <w:rFonts w:ascii="Arial" w:cs="Arial" w:eastAsia="Arial" w:hAnsi="Arial"/>
                <w:sz w:val="18"/>
                <w:szCs w:val="18"/>
                <w:color w:val="0000EE"/>
                <w:w w:val="94"/>
              </w:rPr>
            </w:pPr>
            <w:hyperlink r:id="rId46">
              <w:r>
                <w:rPr>
                  <w:rFonts w:ascii="Arial" w:cs="Arial" w:eastAsia="Arial" w:hAnsi="Arial"/>
                  <w:sz w:val="18"/>
                  <w:szCs w:val="18"/>
                  <w:color w:val="0000EE"/>
                  <w:w w:val="94"/>
                </w:rPr>
                <w:t>Offer Letter Agreement, dated as of October 22, 2020, by and between Opendoor Labs Inc. and</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0" w:type="dxa"/>
            <w:vAlign w:val="bottom"/>
            <w:tcBorders>
              <w:bottom w:val="single" w:sz="8" w:color="0000EE"/>
            </w:tcBorders>
            <w:gridSpan w:val="10"/>
          </w:tcPr>
          <w:p>
            <w:pPr>
              <w:spacing w:after="0" w:line="196" w:lineRule="exact"/>
              <w:rPr>
                <w:rFonts w:ascii="Arial" w:cs="Arial" w:eastAsia="Arial" w:hAnsi="Arial"/>
                <w:sz w:val="18"/>
                <w:szCs w:val="18"/>
                <w:color w:val="0000EE"/>
                <w:w w:val="97"/>
              </w:rPr>
            </w:pPr>
            <w:hyperlink r:id="rId46">
              <w:r>
                <w:rPr>
                  <w:rFonts w:ascii="Arial" w:cs="Arial" w:eastAsia="Arial" w:hAnsi="Arial"/>
                  <w:sz w:val="18"/>
                  <w:szCs w:val="18"/>
                  <w:color w:val="0000EE"/>
                  <w:w w:val="97"/>
                </w:rPr>
                <w:t>Andrew Low Ah Kee (incorporated by reference to Exhibit 10.12 to the Form 8-K filed</w:t>
              </w:r>
            </w:hyperlink>
          </w:p>
        </w:tc>
        <w:tc>
          <w:tcPr>
            <w:tcW w:w="60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0" w:type="dxa"/>
            <w:vAlign w:val="bottom"/>
            <w:gridSpan w:val="29"/>
          </w:tcPr>
          <w:p>
            <w:pPr>
              <w:spacing w:after="0" w:line="196" w:lineRule="exact"/>
              <w:rPr>
                <w:rFonts w:ascii="Arial" w:cs="Arial" w:eastAsia="Arial" w:hAnsi="Arial"/>
                <w:sz w:val="18"/>
                <w:szCs w:val="18"/>
                <w:color w:val="0000EE"/>
              </w:rPr>
            </w:pPr>
            <w:hyperlink r:id="rId46">
              <w:r>
                <w:rPr>
                  <w:rFonts w:ascii="Arial" w:cs="Arial" w:eastAsia="Arial" w:hAnsi="Arial"/>
                  <w:sz w:val="18"/>
                  <w:szCs w:val="18"/>
                  <w:color w:val="0000EE"/>
                </w:rPr>
                <w:t>December 18, 2020).</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wp:posOffset>
            </wp:positionH>
            <wp:positionV relativeFrom="paragraph">
              <wp:posOffset>263525</wp:posOffset>
            </wp:positionV>
            <wp:extent cx="68065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089" w:right="1440" w:bottom="1440" w:gutter="0" w:footer="0" w:header="0"/>
        </w:sectPr>
      </w:pPr>
    </w:p>
    <w:bookmarkStart w:id="5" w:name="page6"/>
    <w:bookmarkEnd w:id="5"/>
    <w:tbl>
      <w:tblPr>
        <w:tblLayout w:type="fixed"/>
        <w:tblInd w:w="400" w:type="dxa"/>
        <w:tblCellMar>
          <w:top w:w="0" w:type="dxa"/>
          <w:left w:w="0" w:type="dxa"/>
          <w:bottom w:w="0" w:type="dxa"/>
          <w:right w:w="0" w:type="dxa"/>
        </w:tblCellMar>
      </w:tblPr>
      <w:tr>
        <w:trPr>
          <w:trHeight w:val="186"/>
        </w:trPr>
        <w:tc>
          <w:tcPr>
            <w:tcW w:w="10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8"/>
              </w:rPr>
              <w:t>Exhibit No.</w:t>
            </w: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0" w:type="dxa"/>
            <w:vAlign w:val="bottom"/>
            <w:gridSpan w:val="7"/>
          </w:tcPr>
          <w:p>
            <w:pPr>
              <w:ind w:left="18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6"/>
        </w:trPr>
        <w:tc>
          <w:tcPr>
            <w:tcW w:w="78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80" w:type="dxa"/>
            <w:vAlign w:val="bottom"/>
          </w:tcPr>
          <w:p>
            <w:pPr>
              <w:jc w:val="right"/>
              <w:spacing w:after="0" w:line="195" w:lineRule="exact"/>
              <w:rPr>
                <w:sz w:val="20"/>
                <w:szCs w:val="20"/>
                <w:color w:val="auto"/>
              </w:rPr>
            </w:pPr>
            <w:r>
              <w:rPr>
                <w:rFonts w:ascii="Arial" w:cs="Arial" w:eastAsia="Arial" w:hAnsi="Arial"/>
                <w:sz w:val="16"/>
                <w:szCs w:val="16"/>
                <w:color w:val="auto"/>
              </w:rPr>
              <w:t>10.23</w:t>
            </w:r>
            <w:r>
              <w:rPr>
                <w:rFonts w:ascii="Arial" w:cs="Arial" w:eastAsia="Arial" w:hAnsi="Arial"/>
                <w:sz w:val="22"/>
                <w:szCs w:val="22"/>
                <w:color w:val="auto"/>
                <w:vertAlign w:val="superscript"/>
              </w:rPr>
              <w:t>*</w:t>
            </w:r>
          </w:p>
        </w:tc>
        <w:tc>
          <w:tcPr>
            <w:tcW w:w="220" w:type="dxa"/>
            <w:vAlign w:val="bottom"/>
            <w:vMerge w:val="continue"/>
          </w:tcPr>
          <w:p>
            <w:pPr>
              <w:spacing w:after="0"/>
              <w:rPr>
                <w:sz w:val="17"/>
                <w:szCs w:val="17"/>
                <w:color w:val="auto"/>
              </w:rPr>
            </w:pPr>
          </w:p>
        </w:tc>
        <w:tc>
          <w:tcPr>
            <w:tcW w:w="6920" w:type="dxa"/>
            <w:vAlign w:val="bottom"/>
            <w:tcBorders>
              <w:bottom w:val="single" w:sz="8" w:color="0000EE"/>
            </w:tcBorders>
            <w:gridSpan w:val="7"/>
          </w:tcPr>
          <w:p>
            <w:pPr>
              <w:spacing w:after="0" w:line="196" w:lineRule="exact"/>
              <w:rPr>
                <w:rFonts w:ascii="Arial" w:cs="Arial" w:eastAsia="Arial" w:hAnsi="Arial"/>
                <w:sz w:val="18"/>
                <w:szCs w:val="18"/>
                <w:color w:val="0000EE"/>
                <w:w w:val="95"/>
              </w:rPr>
            </w:pPr>
            <w:hyperlink r:id="rId48">
              <w:r>
                <w:rPr>
                  <w:rFonts w:ascii="Arial" w:cs="Arial" w:eastAsia="Arial" w:hAnsi="Arial"/>
                  <w:sz w:val="18"/>
                  <w:szCs w:val="18"/>
                  <w:color w:val="0000EE"/>
                  <w:w w:val="95"/>
                </w:rPr>
                <w:t>Opendoor Technologies Inc. Non-Employee Director Compensation Policy(incorporated by</w:t>
              </w:r>
            </w:hyperlink>
          </w:p>
        </w:tc>
        <w:tc>
          <w:tcPr>
            <w:tcW w:w="2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10.24</w:t>
            </w:r>
            <w:r>
              <w:rPr>
                <w:rFonts w:ascii="Arial" w:cs="Arial" w:eastAsia="Arial" w:hAnsi="Arial"/>
                <w:sz w:val="26"/>
                <w:szCs w:val="26"/>
                <w:color w:val="auto"/>
                <w:vertAlign w:val="superscript"/>
              </w:rPr>
              <w:t>*</w:t>
            </w:r>
          </w:p>
        </w:tc>
        <w:tc>
          <w:tcPr>
            <w:tcW w:w="220" w:type="dxa"/>
            <w:vAlign w:val="bottom"/>
          </w:tcPr>
          <w:p>
            <w:pPr>
              <w:spacing w:after="0"/>
              <w:rPr>
                <w:sz w:val="17"/>
                <w:szCs w:val="17"/>
                <w:color w:val="auto"/>
              </w:rPr>
            </w:pPr>
          </w:p>
        </w:tc>
        <w:tc>
          <w:tcPr>
            <w:tcW w:w="5280" w:type="dxa"/>
            <w:vAlign w:val="bottom"/>
            <w:tcBorders>
              <w:bottom w:val="single" w:sz="8" w:color="0000EE"/>
            </w:tcBorders>
            <w:gridSpan w:val="3"/>
          </w:tcPr>
          <w:p>
            <w:pPr>
              <w:spacing w:after="0" w:line="196" w:lineRule="exact"/>
              <w:rPr>
                <w:rFonts w:ascii="Arial" w:cs="Arial" w:eastAsia="Arial" w:hAnsi="Arial"/>
                <w:sz w:val="18"/>
                <w:szCs w:val="18"/>
                <w:color w:val="0000EE"/>
                <w:w w:val="96"/>
              </w:rPr>
            </w:pPr>
            <w:hyperlink r:id="rId48">
              <w:r>
                <w:rPr>
                  <w:rFonts w:ascii="Arial" w:cs="Arial" w:eastAsia="Arial" w:hAnsi="Arial"/>
                  <w:sz w:val="18"/>
                  <w:szCs w:val="18"/>
                  <w:color w:val="0000EE"/>
                  <w:w w:val="96"/>
                </w:rPr>
                <w:t>reference to Exhibit 10.13 to the Form 8-K filed December 18, 2020).</w:t>
              </w:r>
            </w:hyperlink>
          </w:p>
        </w:tc>
        <w:tc>
          <w:tcPr>
            <w:tcW w:w="19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7200" w:type="dxa"/>
            <w:vAlign w:val="bottom"/>
            <w:gridSpan w:val="9"/>
          </w:tcPr>
          <w:p>
            <w:pPr>
              <w:spacing w:after="0"/>
              <w:rPr>
                <w:rFonts w:ascii="Arial" w:cs="Arial" w:eastAsia="Arial" w:hAnsi="Arial"/>
                <w:sz w:val="18"/>
                <w:szCs w:val="18"/>
                <w:color w:val="0000EE"/>
                <w:w w:val="96"/>
              </w:rPr>
            </w:pPr>
            <w:hyperlink r:id="rId49">
              <w:r>
                <w:rPr>
                  <w:rFonts w:ascii="Arial" w:cs="Arial" w:eastAsia="Arial" w:hAnsi="Arial"/>
                  <w:sz w:val="18"/>
                  <w:szCs w:val="18"/>
                  <w:color w:val="0000EE"/>
                  <w:w w:val="96"/>
                </w:rPr>
                <w:t>Offer Letter Agreement, dated as of December 20, 2016, by and between Opendoor Labs Inc.</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4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49">
              <w:r>
                <w:rPr>
                  <w:rFonts w:ascii="Arial" w:cs="Arial" w:eastAsia="Arial" w:hAnsi="Arial"/>
                  <w:sz w:val="18"/>
                  <w:szCs w:val="18"/>
                  <w:color w:val="0000EE"/>
                </w:rPr>
                <w:t>and Elizabeth Stevens. (incorporated by reference to Exhibit 10.24 to the Form S-1 filed</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10.25</w:t>
            </w:r>
            <w:r>
              <w:rPr>
                <w:rFonts w:ascii="Arial" w:cs="Arial" w:eastAsia="Arial" w:hAnsi="Arial"/>
                <w:sz w:val="26"/>
                <w:szCs w:val="26"/>
                <w:color w:val="auto"/>
                <w:vertAlign w:val="superscript"/>
              </w:rPr>
              <w:t>*</w:t>
            </w:r>
          </w:p>
        </w:tc>
        <w:tc>
          <w:tcPr>
            <w:tcW w:w="220" w:type="dxa"/>
            <w:vAlign w:val="bottom"/>
          </w:tcPr>
          <w:p>
            <w:pPr>
              <w:spacing w:after="0"/>
              <w:rPr>
                <w:sz w:val="17"/>
                <w:szCs w:val="17"/>
                <w:color w:val="auto"/>
              </w:rPr>
            </w:pPr>
          </w:p>
        </w:tc>
        <w:tc>
          <w:tcPr>
            <w:tcW w:w="14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r:id="rId49">
              <w:r>
                <w:rPr>
                  <w:rFonts w:ascii="Arial" w:cs="Arial" w:eastAsia="Arial" w:hAnsi="Arial"/>
                  <w:sz w:val="18"/>
                  <w:szCs w:val="18"/>
                  <w:color w:val="0000EE"/>
                  <w:w w:val="91"/>
                </w:rPr>
                <w:t>January 13, 2021).</w:t>
              </w:r>
            </w:hyperlink>
          </w:p>
        </w:tc>
        <w:tc>
          <w:tcPr>
            <w:tcW w:w="5260" w:type="dxa"/>
            <w:vAlign w:val="bottom"/>
            <w:tcBorders>
              <w:top w:val="single" w:sz="8" w:color="0000EE"/>
            </w:tcBorders>
            <w:gridSpan w:val="3"/>
          </w:tcPr>
          <w:p>
            <w:pPr>
              <w:spacing w:after="0"/>
              <w:rPr>
                <w:sz w:val="17"/>
                <w:szCs w:val="17"/>
                <w:color w:val="auto"/>
              </w:rPr>
            </w:pPr>
          </w:p>
        </w:tc>
        <w:tc>
          <w:tcPr>
            <w:tcW w:w="5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78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7200" w:type="dxa"/>
            <w:vAlign w:val="bottom"/>
            <w:gridSpan w:val="9"/>
          </w:tcPr>
          <w:p>
            <w:pPr>
              <w:spacing w:after="0"/>
              <w:rPr>
                <w:rFonts w:ascii="Arial" w:cs="Arial" w:eastAsia="Arial" w:hAnsi="Arial"/>
                <w:sz w:val="18"/>
                <w:szCs w:val="18"/>
                <w:u w:val="single" w:color="auto"/>
                <w:color w:val="0000EE"/>
                <w:w w:val="94"/>
              </w:rPr>
            </w:pPr>
            <w:hyperlink r:id="rId50">
              <w:r>
                <w:rPr>
                  <w:rFonts w:ascii="Arial" w:cs="Arial" w:eastAsia="Arial" w:hAnsi="Arial"/>
                  <w:sz w:val="18"/>
                  <w:szCs w:val="18"/>
                  <w:u w:val="single" w:color="auto"/>
                  <w:color w:val="0000EE"/>
                  <w:w w:val="94"/>
                </w:rPr>
                <w:t>Retention Bonus Agreement, dated as of September 26, 2019, by and between Opendoor Labs</w:t>
              </w:r>
            </w:hyperlink>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0" w:type="dxa"/>
            <w:vAlign w:val="bottom"/>
            <w:gridSpan w:val="9"/>
          </w:tcPr>
          <w:p>
            <w:pPr>
              <w:spacing w:after="0"/>
              <w:rPr>
                <w:rFonts w:ascii="Arial" w:cs="Arial" w:eastAsia="Arial" w:hAnsi="Arial"/>
                <w:sz w:val="18"/>
                <w:szCs w:val="18"/>
                <w:u w:val="single" w:color="auto"/>
                <w:color w:val="0000EE"/>
                <w:w w:val="98"/>
              </w:rPr>
            </w:pPr>
            <w:hyperlink r:id="rId50">
              <w:r>
                <w:rPr>
                  <w:rFonts w:ascii="Arial" w:cs="Arial" w:eastAsia="Arial" w:hAnsi="Arial"/>
                  <w:sz w:val="18"/>
                  <w:szCs w:val="18"/>
                  <w:u w:val="single" w:color="auto"/>
                  <w:color w:val="0000EE"/>
                  <w:w w:val="98"/>
                </w:rPr>
                <w:t>Inc. and Elizabeth Stevens. (incorporated by reference to Exhibit 10.25 to the Form S-1 filed</w:t>
              </w:r>
            </w:hyperlink>
          </w:p>
        </w:tc>
        <w:tc>
          <w:tcPr>
            <w:tcW w:w="0" w:type="dxa"/>
            <w:vAlign w:val="bottom"/>
          </w:tcPr>
          <w:p>
            <w:pPr>
              <w:spacing w:after="0"/>
              <w:rPr>
                <w:sz w:val="1"/>
                <w:szCs w:val="1"/>
                <w:color w:val="auto"/>
              </w:rPr>
            </w:pPr>
          </w:p>
        </w:tc>
      </w:tr>
      <w:tr>
        <w:trPr>
          <w:trHeight w:val="230"/>
        </w:trPr>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21.1</w:t>
            </w:r>
            <w:r>
              <w:rPr>
                <w:rFonts w:ascii="Arial" w:cs="Arial" w:eastAsia="Arial" w:hAnsi="Arial"/>
                <w:sz w:val="26"/>
                <w:szCs w:val="26"/>
                <w:color w:val="auto"/>
                <w:vertAlign w:val="superscript"/>
              </w:rPr>
              <w:t>*</w:t>
            </w:r>
          </w:p>
        </w:tc>
        <w:tc>
          <w:tcPr>
            <w:tcW w:w="220" w:type="dxa"/>
            <w:vAlign w:val="bottom"/>
          </w:tcPr>
          <w:p>
            <w:pPr>
              <w:spacing w:after="0"/>
              <w:rPr>
                <w:sz w:val="20"/>
                <w:szCs w:val="20"/>
                <w:color w:val="auto"/>
              </w:rPr>
            </w:pPr>
          </w:p>
        </w:tc>
        <w:tc>
          <w:tcPr>
            <w:tcW w:w="7200" w:type="dxa"/>
            <w:vAlign w:val="bottom"/>
            <w:gridSpan w:val="9"/>
          </w:tcPr>
          <w:p>
            <w:pPr>
              <w:spacing w:after="0"/>
              <w:rPr>
                <w:rFonts w:ascii="Arial" w:cs="Arial" w:eastAsia="Arial" w:hAnsi="Arial"/>
                <w:sz w:val="18"/>
                <w:szCs w:val="18"/>
                <w:u w:val="single" w:color="auto"/>
                <w:color w:val="0000EE"/>
              </w:rPr>
            </w:pPr>
            <w:hyperlink r:id="rId50">
              <w:r>
                <w:rPr>
                  <w:rFonts w:ascii="Arial" w:cs="Arial" w:eastAsia="Arial" w:hAnsi="Arial"/>
                  <w:sz w:val="18"/>
                  <w:szCs w:val="18"/>
                  <w:u w:val="single" w:color="auto"/>
                  <w:color w:val="0000EE"/>
                </w:rPr>
                <w:t>January 13, 2021)</w:t>
              </w:r>
            </w:hyperlink>
          </w:p>
        </w:tc>
        <w:tc>
          <w:tcPr>
            <w:tcW w:w="0" w:type="dxa"/>
            <w:vAlign w:val="bottom"/>
          </w:tcPr>
          <w:p>
            <w:pPr>
              <w:spacing w:after="0"/>
              <w:rPr>
                <w:sz w:val="1"/>
                <w:szCs w:val="1"/>
                <w:color w:val="auto"/>
              </w:rPr>
            </w:pPr>
          </w:p>
        </w:tc>
      </w:tr>
      <w:tr>
        <w:trPr>
          <w:trHeight w:val="242"/>
        </w:trPr>
        <w:tc>
          <w:tcPr>
            <w:tcW w:w="78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7200" w:type="dxa"/>
            <w:vAlign w:val="bottom"/>
            <w:gridSpan w:val="9"/>
          </w:tcPr>
          <w:p>
            <w:pPr>
              <w:spacing w:after="0"/>
              <w:rPr>
                <w:rFonts w:ascii="Arial" w:cs="Arial" w:eastAsia="Arial" w:hAnsi="Arial"/>
                <w:sz w:val="18"/>
                <w:szCs w:val="18"/>
                <w:u w:val="single" w:color="auto"/>
                <w:color w:val="0000EE"/>
                <w:w w:val="97"/>
              </w:rPr>
            </w:pPr>
            <w:hyperlink r:id="rId51">
              <w:r>
                <w:rPr>
                  <w:rFonts w:ascii="Arial" w:cs="Arial" w:eastAsia="Arial" w:hAnsi="Arial"/>
                  <w:sz w:val="18"/>
                  <w:szCs w:val="18"/>
                  <w:u w:val="single" w:color="auto"/>
                  <w:color w:val="0000EE"/>
                  <w:w w:val="97"/>
                </w:rPr>
                <w:t>List of subsidiaries of Opendoor Technologies Inc. (incorporated by reference to Exhibit 21.1</w:t>
              </w:r>
            </w:hyperlink>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0" w:type="dxa"/>
            <w:vAlign w:val="bottom"/>
            <w:gridSpan w:val="9"/>
          </w:tcPr>
          <w:p>
            <w:pPr>
              <w:spacing w:after="0"/>
              <w:rPr>
                <w:rFonts w:ascii="Arial" w:cs="Arial" w:eastAsia="Arial" w:hAnsi="Arial"/>
                <w:sz w:val="18"/>
                <w:szCs w:val="18"/>
                <w:u w:val="single" w:color="auto"/>
                <w:color w:val="0000EE"/>
              </w:rPr>
            </w:pPr>
            <w:hyperlink r:id="rId51">
              <w:r>
                <w:rPr>
                  <w:rFonts w:ascii="Arial" w:cs="Arial" w:eastAsia="Arial" w:hAnsi="Arial"/>
                  <w:sz w:val="18"/>
                  <w:szCs w:val="18"/>
                  <w:u w:val="single" w:color="auto"/>
                  <w:color w:val="0000EE"/>
                </w:rPr>
                <w:t>to the registrant’s Form 10-K filed with the SEC on March 4, 2021).</w:t>
              </w:r>
            </w:hyperlink>
          </w:p>
        </w:tc>
        <w:tc>
          <w:tcPr>
            <w:tcW w:w="0" w:type="dxa"/>
            <w:vAlign w:val="bottom"/>
          </w:tcPr>
          <w:p>
            <w:pPr>
              <w:spacing w:after="0"/>
              <w:rPr>
                <w:sz w:val="1"/>
                <w:szCs w:val="1"/>
                <w:color w:val="auto"/>
              </w:rPr>
            </w:pPr>
          </w:p>
        </w:tc>
      </w:tr>
      <w:tr>
        <w:trPr>
          <w:trHeight w:val="229"/>
        </w:trPr>
        <w:tc>
          <w:tcPr>
            <w:tcW w:w="780" w:type="dxa"/>
            <w:vAlign w:val="bottom"/>
          </w:tcPr>
          <w:p>
            <w:pPr>
              <w:jc w:val="right"/>
              <w:spacing w:after="0"/>
              <w:rPr>
                <w:sz w:val="20"/>
                <w:szCs w:val="20"/>
                <w:color w:val="auto"/>
              </w:rPr>
            </w:pPr>
            <w:r>
              <w:rPr>
                <w:rFonts w:ascii="Arial" w:cs="Arial" w:eastAsia="Arial" w:hAnsi="Arial"/>
                <w:sz w:val="18"/>
                <w:szCs w:val="18"/>
                <w:color w:val="auto"/>
              </w:rPr>
              <w:t>23.1*</w:t>
            </w:r>
          </w:p>
        </w:tc>
        <w:tc>
          <w:tcPr>
            <w:tcW w:w="220" w:type="dxa"/>
            <w:vAlign w:val="bottom"/>
          </w:tcPr>
          <w:p>
            <w:pPr>
              <w:spacing w:after="0"/>
              <w:rPr>
                <w:sz w:val="19"/>
                <w:szCs w:val="19"/>
                <w:color w:val="auto"/>
              </w:rPr>
            </w:pPr>
          </w:p>
        </w:tc>
        <w:tc>
          <w:tcPr>
            <w:tcW w:w="7200" w:type="dxa"/>
            <w:vAlign w:val="bottom"/>
            <w:gridSpan w:val="9"/>
          </w:tcPr>
          <w:p>
            <w:pPr>
              <w:spacing w:after="0"/>
              <w:rPr>
                <w:rFonts w:ascii="Arial" w:cs="Arial" w:eastAsia="Arial" w:hAnsi="Arial"/>
                <w:sz w:val="18"/>
                <w:szCs w:val="18"/>
                <w:color w:val="0000EE"/>
              </w:rPr>
            </w:pPr>
            <w:hyperlink r:id="rId52">
              <w:r>
                <w:rPr>
                  <w:rFonts w:ascii="Arial" w:cs="Arial" w:eastAsia="Arial" w:hAnsi="Arial"/>
                  <w:sz w:val="18"/>
                  <w:szCs w:val="18"/>
                  <w:color w:val="0000EE"/>
                </w:rPr>
                <w:t>Consent of Marcum LLP (incorporated by reference to Exhibit 23.1 to Post-Effective</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5200" w:type="dxa"/>
            <w:vAlign w:val="bottom"/>
            <w:gridSpan w:val="3"/>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80" w:type="dxa"/>
            <w:vAlign w:val="bottom"/>
            <w:tcBorders>
              <w:bottom w:val="single" w:sz="8" w:color="0000EE"/>
            </w:tcBorders>
            <w:gridSpan w:val="6"/>
          </w:tcPr>
          <w:p>
            <w:pPr>
              <w:spacing w:after="0" w:line="196" w:lineRule="exact"/>
              <w:rPr>
                <w:rFonts w:ascii="Arial" w:cs="Arial" w:eastAsia="Arial" w:hAnsi="Arial"/>
                <w:sz w:val="18"/>
                <w:szCs w:val="18"/>
                <w:color w:val="0000EE"/>
                <w:w w:val="95"/>
              </w:rPr>
            </w:pPr>
            <w:hyperlink r:id="rId52">
              <w:r>
                <w:rPr>
                  <w:rFonts w:ascii="Arial" w:cs="Arial" w:eastAsia="Arial" w:hAnsi="Arial"/>
                  <w:sz w:val="18"/>
                  <w:szCs w:val="18"/>
                  <w:color w:val="0000EE"/>
                  <w:w w:val="95"/>
                </w:rPr>
                <w:t>Amendment No. 1 to the Registration Statement on Form S-1 (File No. 333-251529) filed</w:t>
              </w:r>
            </w:hyperlink>
          </w:p>
        </w:tc>
        <w:tc>
          <w:tcPr>
            <w:tcW w:w="4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Borders>
              <w:bottom w:val="single" w:sz="8" w:color="0000EE"/>
            </w:tcBorders>
          </w:tcPr>
          <w:p>
            <w:pPr>
              <w:spacing w:after="0" w:line="196" w:lineRule="exact"/>
              <w:rPr>
                <w:rFonts w:ascii="Arial" w:cs="Arial" w:eastAsia="Arial" w:hAnsi="Arial"/>
                <w:sz w:val="18"/>
                <w:szCs w:val="18"/>
                <w:color w:val="0000EE"/>
                <w:w w:val="95"/>
              </w:rPr>
            </w:pPr>
            <w:hyperlink r:id="rId52">
              <w:r>
                <w:rPr>
                  <w:rFonts w:ascii="Arial" w:cs="Arial" w:eastAsia="Arial" w:hAnsi="Arial"/>
                  <w:sz w:val="18"/>
                  <w:szCs w:val="18"/>
                  <w:color w:val="0000EE"/>
                  <w:w w:val="95"/>
                </w:rPr>
                <w:t>March 8, 2021).</w:t>
              </w:r>
            </w:hyperlink>
          </w:p>
        </w:tc>
        <w:tc>
          <w:tcPr>
            <w:tcW w:w="59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23.2*</w:t>
            </w:r>
          </w:p>
        </w:tc>
        <w:tc>
          <w:tcPr>
            <w:tcW w:w="7200" w:type="dxa"/>
            <w:vAlign w:val="bottom"/>
            <w:tcBorders>
              <w:bottom w:val="single" w:sz="8" w:color="0000EE"/>
            </w:tcBorders>
            <w:gridSpan w:val="9"/>
          </w:tcPr>
          <w:p>
            <w:pPr>
              <w:spacing w:after="0"/>
              <w:rPr>
                <w:rFonts w:ascii="Arial" w:cs="Arial" w:eastAsia="Arial" w:hAnsi="Arial"/>
                <w:sz w:val="18"/>
                <w:szCs w:val="18"/>
                <w:color w:val="0000EE"/>
                <w:w w:val="96"/>
              </w:rPr>
            </w:pPr>
            <w:hyperlink r:id="rId53">
              <w:r>
                <w:rPr>
                  <w:rFonts w:ascii="Arial" w:cs="Arial" w:eastAsia="Arial" w:hAnsi="Arial"/>
                  <w:sz w:val="18"/>
                  <w:szCs w:val="18"/>
                  <w:color w:val="0000EE"/>
                  <w:w w:val="96"/>
                </w:rPr>
                <w:t>Consent of Deloitte &amp; Touche LLP (incorporated by reference to Exhibit 23.2 to Post-Effective</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80" w:type="dxa"/>
            <w:vAlign w:val="bottom"/>
            <w:tcBorders>
              <w:bottom w:val="single" w:sz="8" w:color="0000EE"/>
            </w:tcBorders>
            <w:gridSpan w:val="6"/>
          </w:tcPr>
          <w:p>
            <w:pPr>
              <w:spacing w:after="0" w:line="196" w:lineRule="exact"/>
              <w:rPr>
                <w:rFonts w:ascii="Arial" w:cs="Arial" w:eastAsia="Arial" w:hAnsi="Arial"/>
                <w:sz w:val="18"/>
                <w:szCs w:val="18"/>
                <w:color w:val="0000EE"/>
                <w:w w:val="95"/>
              </w:rPr>
            </w:pPr>
            <w:hyperlink r:id="rId53">
              <w:r>
                <w:rPr>
                  <w:rFonts w:ascii="Arial" w:cs="Arial" w:eastAsia="Arial" w:hAnsi="Arial"/>
                  <w:sz w:val="18"/>
                  <w:szCs w:val="18"/>
                  <w:color w:val="0000EE"/>
                  <w:w w:val="95"/>
                </w:rPr>
                <w:t>Amendment No. 1 to the Registration Statement on Form S-1 (File No. 333-251529) filed</w:t>
              </w:r>
            </w:hyperlink>
          </w:p>
        </w:tc>
        <w:tc>
          <w:tcPr>
            <w:tcW w:w="4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Borders>
              <w:bottom w:val="single" w:sz="8" w:color="0000EE"/>
            </w:tcBorders>
          </w:tcPr>
          <w:p>
            <w:pPr>
              <w:spacing w:after="0" w:line="196" w:lineRule="exact"/>
              <w:rPr>
                <w:rFonts w:ascii="Arial" w:cs="Arial" w:eastAsia="Arial" w:hAnsi="Arial"/>
                <w:sz w:val="18"/>
                <w:szCs w:val="18"/>
                <w:color w:val="0000EE"/>
                <w:w w:val="95"/>
              </w:rPr>
            </w:pPr>
            <w:hyperlink r:id="rId53">
              <w:r>
                <w:rPr>
                  <w:rFonts w:ascii="Arial" w:cs="Arial" w:eastAsia="Arial" w:hAnsi="Arial"/>
                  <w:sz w:val="18"/>
                  <w:szCs w:val="18"/>
                  <w:color w:val="0000EE"/>
                  <w:w w:val="95"/>
                </w:rPr>
                <w:t>March 8, 2021).</w:t>
              </w:r>
            </w:hyperlink>
          </w:p>
        </w:tc>
        <w:tc>
          <w:tcPr>
            <w:tcW w:w="59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23.3*</w:t>
            </w:r>
          </w:p>
        </w:tc>
        <w:tc>
          <w:tcPr>
            <w:tcW w:w="7200" w:type="dxa"/>
            <w:vAlign w:val="bottom"/>
            <w:gridSpan w:val="9"/>
          </w:tcPr>
          <w:p>
            <w:pPr>
              <w:spacing w:after="0"/>
              <w:rPr>
                <w:rFonts w:ascii="Arial" w:cs="Arial" w:eastAsia="Arial" w:hAnsi="Arial"/>
                <w:sz w:val="18"/>
                <w:szCs w:val="18"/>
                <w:u w:val="single" w:color="auto"/>
                <w:color w:val="0000EE"/>
              </w:rPr>
            </w:pPr>
            <w:hyperlink r:id="rId24">
              <w:r>
                <w:rPr>
                  <w:rFonts w:ascii="Arial" w:cs="Arial" w:eastAsia="Arial" w:hAnsi="Arial"/>
                  <w:sz w:val="18"/>
                  <w:szCs w:val="18"/>
                  <w:u w:val="single" w:color="auto"/>
                  <w:color w:val="0000EE"/>
                </w:rPr>
                <w:t>Consent of Latham &amp; Watkins LLP (included as part of Exhibit 5.1).</w:t>
              </w:r>
            </w:hyperlink>
          </w:p>
        </w:tc>
        <w:tc>
          <w:tcPr>
            <w:tcW w:w="0" w:type="dxa"/>
            <w:vAlign w:val="bottom"/>
          </w:tcPr>
          <w:p>
            <w:pPr>
              <w:spacing w:after="0"/>
              <w:rPr>
                <w:sz w:val="1"/>
                <w:szCs w:val="1"/>
                <w:color w:val="auto"/>
              </w:rPr>
            </w:pPr>
          </w:p>
        </w:tc>
      </w:tr>
      <w:tr>
        <w:trPr>
          <w:trHeight w:val="270"/>
        </w:trPr>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24.1*</w:t>
            </w:r>
          </w:p>
        </w:tc>
        <w:tc>
          <w:tcPr>
            <w:tcW w:w="7200" w:type="dxa"/>
            <w:vAlign w:val="bottom"/>
            <w:gridSpan w:val="9"/>
          </w:tcPr>
          <w:p>
            <w:pPr>
              <w:spacing w:after="0"/>
              <w:rPr>
                <w:rFonts w:ascii="Arial" w:cs="Arial" w:eastAsia="Arial" w:hAnsi="Arial"/>
                <w:sz w:val="18"/>
                <w:szCs w:val="18"/>
                <w:u w:val="single" w:color="auto"/>
                <w:color w:val="0000EE"/>
              </w:rPr>
            </w:pPr>
            <w:hyperlink r:id="rId54">
              <w:r>
                <w:rPr>
                  <w:rFonts w:ascii="Arial" w:cs="Arial" w:eastAsia="Arial" w:hAnsi="Arial"/>
                  <w:sz w:val="18"/>
                  <w:szCs w:val="18"/>
                  <w:u w:val="single" w:color="auto"/>
                  <w:color w:val="0000EE"/>
                </w:rPr>
                <w:t>Power of Attorney (included on signature page of this Registration Statement).</w:t>
              </w:r>
            </w:hyperlink>
          </w:p>
        </w:tc>
        <w:tc>
          <w:tcPr>
            <w:tcW w:w="0" w:type="dxa"/>
            <w:vAlign w:val="bottom"/>
          </w:tcPr>
          <w:p>
            <w:pPr>
              <w:spacing w:after="0"/>
              <w:rPr>
                <w:sz w:val="1"/>
                <w:szCs w:val="1"/>
                <w:color w:val="auto"/>
              </w:rPr>
            </w:pPr>
          </w:p>
        </w:tc>
      </w:tr>
      <w:tr>
        <w:trPr>
          <w:trHeight w:val="270"/>
        </w:trPr>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101.INS</w:t>
            </w:r>
          </w:p>
        </w:tc>
        <w:tc>
          <w:tcPr>
            <w:tcW w:w="7200" w:type="dxa"/>
            <w:vAlign w:val="bottom"/>
            <w:gridSpan w:val="9"/>
          </w:tcPr>
          <w:p>
            <w:pPr>
              <w:spacing w:after="0"/>
              <w:rPr>
                <w:sz w:val="20"/>
                <w:szCs w:val="20"/>
                <w:color w:val="auto"/>
              </w:rPr>
            </w:pPr>
            <w:r>
              <w:rPr>
                <w:rFonts w:ascii="Arial" w:cs="Arial" w:eastAsia="Arial" w:hAnsi="Arial"/>
                <w:sz w:val="18"/>
                <w:szCs w:val="18"/>
                <w:color w:val="auto"/>
              </w:rPr>
              <w:t>XBRL Instance Document .</w:t>
            </w:r>
          </w:p>
        </w:tc>
        <w:tc>
          <w:tcPr>
            <w:tcW w:w="0" w:type="dxa"/>
            <w:vAlign w:val="bottom"/>
          </w:tcPr>
          <w:p>
            <w:pPr>
              <w:spacing w:after="0"/>
              <w:rPr>
                <w:sz w:val="1"/>
                <w:szCs w:val="1"/>
                <w:color w:val="auto"/>
              </w:rPr>
            </w:pPr>
          </w:p>
        </w:tc>
      </w:tr>
      <w:tr>
        <w:trPr>
          <w:trHeight w:val="270"/>
        </w:trPr>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101.SCH</w:t>
            </w:r>
          </w:p>
        </w:tc>
        <w:tc>
          <w:tcPr>
            <w:tcW w:w="7200" w:type="dxa"/>
            <w:vAlign w:val="bottom"/>
            <w:gridSpan w:val="9"/>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70"/>
        </w:trPr>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101.CAL</w:t>
            </w:r>
          </w:p>
        </w:tc>
        <w:tc>
          <w:tcPr>
            <w:tcW w:w="7200" w:type="dxa"/>
            <w:vAlign w:val="bottom"/>
            <w:gridSpan w:val="9"/>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70"/>
        </w:trPr>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101.DEF</w:t>
            </w:r>
          </w:p>
        </w:tc>
        <w:tc>
          <w:tcPr>
            <w:tcW w:w="7200" w:type="dxa"/>
            <w:vAlign w:val="bottom"/>
            <w:gridSpan w:val="9"/>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70"/>
        </w:trPr>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101.LAB</w:t>
            </w:r>
          </w:p>
        </w:tc>
        <w:tc>
          <w:tcPr>
            <w:tcW w:w="7200" w:type="dxa"/>
            <w:vAlign w:val="bottom"/>
            <w:gridSpan w:val="9"/>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70"/>
        </w:trPr>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101.PRE</w:t>
            </w:r>
          </w:p>
        </w:tc>
        <w:tc>
          <w:tcPr>
            <w:tcW w:w="7200" w:type="dxa"/>
            <w:vAlign w:val="bottom"/>
            <w:gridSpan w:val="9"/>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154305</wp:posOffset>
            </wp:positionV>
            <wp:extent cx="12344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7" w:lineRule="exact"/>
        <w:rPr>
          <w:sz w:val="20"/>
          <w:szCs w:val="20"/>
          <w:color w:val="auto"/>
        </w:rPr>
      </w:pPr>
    </w:p>
    <w:p>
      <w:pPr>
        <w:ind w:left="760" w:right="839" w:hanging="360"/>
        <w:spacing w:after="0" w:line="263" w:lineRule="auto"/>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Certain of the exhibits and schedules to this Exhibit have been omitted in accordance with Regulation S-K Item 601(a)(5). The Registrant agrees to furnish a copy of all omitted exhibits and schedules to the SEC upon its request.</w:t>
      </w:r>
    </w:p>
    <w:p>
      <w:pPr>
        <w:spacing w:after="0" w:line="49" w:lineRule="exact"/>
        <w:rPr>
          <w:sz w:val="20"/>
          <w:szCs w:val="20"/>
          <w:color w:val="auto"/>
        </w:rPr>
      </w:pPr>
    </w:p>
    <w:p>
      <w:pPr>
        <w:ind w:left="760" w:hanging="360"/>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wp:posOffset>
            </wp:positionH>
            <wp:positionV relativeFrom="paragraph">
              <wp:posOffset>263525</wp:posOffset>
            </wp:positionV>
            <wp:extent cx="68065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089" w:right="1440"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left="400" w:right="739" w:firstLine="360"/>
        <w:spacing w:after="0" w:line="263" w:lineRule="auto"/>
        <w:rPr>
          <w:sz w:val="20"/>
          <w:szCs w:val="20"/>
          <w:color w:val="auto"/>
        </w:rPr>
      </w:pPr>
      <w:r>
        <w:rPr>
          <w:rFonts w:ascii="Arial" w:cs="Arial" w:eastAsia="Arial" w:hAnsi="Arial"/>
          <w:sz w:val="18"/>
          <w:szCs w:val="18"/>
          <w:color w:val="auto"/>
        </w:rPr>
        <w:t>Pursuant to the requirements of the Securities Act, the registrant has duly caused this registration statement to be signed on its behalf by the undersigned, thereunto duly authorized, in the City of Tempe, State of Arizona, on March 12, 2021.</w:t>
      </w:r>
    </w:p>
    <w:p>
      <w:pPr>
        <w:spacing w:after="0" w:line="20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OPENDOOR TECHNOLOGIES INC.</w:t>
      </w:r>
    </w:p>
    <w:p>
      <w:pPr>
        <w:spacing w:after="0" w:line="364" w:lineRule="exact"/>
        <w:rPr>
          <w:sz w:val="20"/>
          <w:szCs w:val="20"/>
          <w:color w:val="auto"/>
        </w:rPr>
      </w:pPr>
    </w:p>
    <w:p>
      <w:pPr>
        <w:ind w:left="3940"/>
        <w:spacing w:after="0"/>
        <w:tabs>
          <w:tab w:leader="none" w:pos="4420" w:val="left"/>
        </w:tabs>
        <w:rPr>
          <w:sz w:val="20"/>
          <w:szCs w:val="20"/>
          <w:color w:val="auto"/>
        </w:rPr>
      </w:pPr>
      <w:r>
        <w:rPr>
          <w:rFonts w:ascii="Arial" w:cs="Arial" w:eastAsia="Arial" w:hAnsi="Arial"/>
          <w:sz w:val="18"/>
          <w:szCs w:val="18"/>
          <w:color w:val="auto"/>
        </w:rPr>
        <w:t>By:</w:t>
        <w:tab/>
        <w:t>/s/ Carrie Wheeler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48895</wp:posOffset>
            </wp:positionV>
            <wp:extent cx="26060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7">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124" w:lineRule="exact"/>
        <w:rPr>
          <w:sz w:val="20"/>
          <w:szCs w:val="20"/>
          <w:color w:val="auto"/>
        </w:rPr>
      </w:pPr>
    </w:p>
    <w:p>
      <w:pPr>
        <w:ind w:left="4440"/>
        <w:spacing w:after="0"/>
        <w:tabs>
          <w:tab w:leader="none" w:pos="5140" w:val="left"/>
        </w:tabs>
        <w:rPr>
          <w:sz w:val="20"/>
          <w:szCs w:val="20"/>
          <w:color w:val="auto"/>
        </w:rPr>
      </w:pPr>
      <w:r>
        <w:rPr>
          <w:rFonts w:ascii="Arial" w:cs="Arial" w:eastAsia="Arial" w:hAnsi="Arial"/>
          <w:sz w:val="18"/>
          <w:szCs w:val="18"/>
          <w:color w:val="auto"/>
        </w:rPr>
        <w:t>Name:</w:t>
        <w:tab/>
        <w:t>Carrie Wheeler</w:t>
      </w:r>
    </w:p>
    <w:p>
      <w:pPr>
        <w:spacing w:after="0" w:line="12" w:lineRule="exact"/>
        <w:rPr>
          <w:sz w:val="20"/>
          <w:szCs w:val="20"/>
          <w:color w:val="auto"/>
        </w:rPr>
      </w:pPr>
    </w:p>
    <w:p>
      <w:pPr>
        <w:ind w:left="4440"/>
        <w:spacing w:after="0"/>
        <w:tabs>
          <w:tab w:leader="none" w:pos="5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Financial Officer</w:t>
      </w:r>
    </w:p>
    <w:p>
      <w:pPr>
        <w:spacing w:after="0" w:line="115" w:lineRule="exact"/>
        <w:rPr>
          <w:sz w:val="20"/>
          <w:szCs w:val="20"/>
          <w:color w:val="auto"/>
        </w:rPr>
      </w:pPr>
    </w:p>
    <w:p>
      <w:pPr>
        <w:ind w:left="400" w:right="699" w:firstLine="360"/>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March 12, 2021.</w:t>
      </w:r>
    </w:p>
    <w:p>
      <w:pPr>
        <w:spacing w:after="0" w:line="108" w:lineRule="exact"/>
        <w:rPr>
          <w:sz w:val="20"/>
          <w:szCs w:val="20"/>
          <w:color w:val="auto"/>
        </w:rPr>
      </w:pPr>
    </w:p>
    <w:p>
      <w:pPr>
        <w:ind w:left="2120"/>
        <w:spacing w:after="0"/>
        <w:tabs>
          <w:tab w:leader="none" w:pos="646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32385</wp:posOffset>
            </wp:positionV>
            <wp:extent cx="52120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p>
      <w:pPr>
        <w:spacing w:after="0" w:line="200" w:lineRule="exact"/>
        <w:rPr>
          <w:sz w:val="20"/>
          <w:szCs w:val="20"/>
          <w:color w:val="auto"/>
        </w:rPr>
      </w:pPr>
    </w:p>
    <w:p>
      <w:pPr>
        <w:spacing w:after="0" w:line="336"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48895</wp:posOffset>
            </wp:positionV>
            <wp:extent cx="25374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9">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84"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Eric Wu</w:t>
      </w:r>
    </w:p>
    <w:p>
      <w:pPr>
        <w:spacing w:after="0" w:line="104" w:lineRule="exact"/>
        <w:rPr>
          <w:sz w:val="20"/>
          <w:szCs w:val="20"/>
          <w:color w:val="auto"/>
        </w:rPr>
      </w:pPr>
    </w:p>
    <w:p>
      <w:pPr>
        <w:jc w:val="right"/>
        <w:ind w:right="1200"/>
        <w:spacing w:after="0"/>
        <w:rPr>
          <w:sz w:val="20"/>
          <w:szCs w:val="20"/>
          <w:color w:val="auto"/>
        </w:rPr>
      </w:pPr>
      <w:r>
        <w:rPr>
          <w:rFonts w:ascii="Arial" w:cs="Arial" w:eastAsia="Arial" w:hAnsi="Arial"/>
          <w:sz w:val="18"/>
          <w:szCs w:val="18"/>
          <w:color w:val="auto"/>
        </w:rPr>
        <w:t>/s/ Carrie Wheeler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48895</wp:posOffset>
            </wp:positionV>
            <wp:extent cx="25374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0">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84"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Carrie Wheeler</w:t>
      </w:r>
    </w:p>
    <w:p>
      <w:pPr>
        <w:spacing w:after="0" w:line="104"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48895</wp:posOffset>
            </wp:positionV>
            <wp:extent cx="25374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1">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84"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Adam Bain</w:t>
      </w:r>
    </w:p>
    <w:p>
      <w:pPr>
        <w:spacing w:after="0" w:line="36"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48895</wp:posOffset>
            </wp:positionV>
            <wp:extent cx="25374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2">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84"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Cipora Herman</w:t>
      </w:r>
    </w:p>
    <w:p>
      <w:pPr>
        <w:spacing w:after="0" w:line="36"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48895</wp:posOffset>
            </wp:positionV>
            <wp:extent cx="25374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3">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84"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Pueo Keffer</w:t>
      </w:r>
    </w:p>
    <w:p>
      <w:pPr>
        <w:spacing w:after="0" w:line="36"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48895</wp:posOffset>
            </wp:positionV>
            <wp:extent cx="25374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4">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84"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Glenn Solomon</w:t>
      </w:r>
    </w:p>
    <w:p>
      <w:pPr>
        <w:spacing w:after="0" w:line="36"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48895</wp:posOffset>
            </wp:positionV>
            <wp:extent cx="25374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5">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84"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Jason Kilar</w:t>
      </w:r>
    </w:p>
    <w:p>
      <w:pPr>
        <w:spacing w:after="0" w:line="36"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48895</wp:posOffset>
            </wp:positionV>
            <wp:extent cx="25374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6">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84"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Jonathan Jaffe</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By: /s/ Carrie Wheeler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31750</wp:posOffset>
            </wp:positionV>
            <wp:extent cx="23056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7">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5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Carrie Wheeler</w:t>
      </w:r>
    </w:p>
    <w:p>
      <w:pPr>
        <w:spacing w:after="0" w:line="2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Attorney-in-fact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Director and Chief Executive Officer</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(Principal Executive Officer)</w:t>
      </w:r>
    </w:p>
    <w:p>
      <w:pPr>
        <w:spacing w:after="0" w:line="89" w:lineRule="exact"/>
        <w:rPr>
          <w:sz w:val="20"/>
          <w:szCs w:val="20"/>
          <w:color w:val="auto"/>
        </w:rPr>
      </w:pPr>
    </w:p>
    <w:p>
      <w:pPr>
        <w:jc w:val="center"/>
        <w:ind w:right="859"/>
        <w:spacing w:after="0" w:line="263" w:lineRule="auto"/>
        <w:rPr>
          <w:sz w:val="20"/>
          <w:szCs w:val="20"/>
          <w:color w:val="auto"/>
        </w:rPr>
      </w:pPr>
      <w:r>
        <w:rPr>
          <w:rFonts w:ascii="Arial" w:cs="Arial" w:eastAsia="Arial" w:hAnsi="Arial"/>
          <w:sz w:val="18"/>
          <w:szCs w:val="18"/>
          <w:color w:val="auto"/>
        </w:rPr>
        <w:t>Chief Financial Officer (Principal Financial Officer and Principal Accounting Officer)</w:t>
      </w:r>
    </w:p>
    <w:p>
      <w:pPr>
        <w:spacing w:after="0" w:line="14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Director</w:t>
      </w:r>
    </w:p>
    <w:p>
      <w:pPr>
        <w:spacing w:after="0" w:line="34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Director</w:t>
      </w:r>
    </w:p>
    <w:p>
      <w:pPr>
        <w:spacing w:after="0" w:line="34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Director</w:t>
      </w:r>
    </w:p>
    <w:p>
      <w:pPr>
        <w:spacing w:after="0" w:line="34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Director</w:t>
      </w:r>
    </w:p>
    <w:p>
      <w:pPr>
        <w:spacing w:after="0" w:line="34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Director</w:t>
      </w:r>
    </w:p>
    <w:p>
      <w:pPr>
        <w:spacing w:after="0" w:line="34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Director</w:t>
      </w:r>
    </w:p>
    <w:p>
      <w:pPr>
        <w:spacing w:after="0" w:line="1105" w:lineRule="exact"/>
        <w:rPr>
          <w:sz w:val="20"/>
          <w:szCs w:val="20"/>
          <w:color w:val="auto"/>
        </w:rPr>
      </w:pPr>
    </w:p>
    <w:p>
      <w:pPr>
        <w:sectPr>
          <w:pgSz w:w="11900" w:h="16838" w:orient="portrait"/>
          <w:cols w:equalWidth="0" w:num="2">
            <w:col w:w="4300" w:space="720"/>
            <w:col w:w="3999"/>
          </w:cols>
          <w:pgMar w:left="1440" w:top="1107" w:right="1440" w:bottom="1440" w:gutter="0" w:footer="0" w:header="0"/>
          <w:type w:val="continuous"/>
        </w:sectPr>
      </w:pP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wp:posOffset>
            </wp:positionH>
            <wp:positionV relativeFrom="paragraph">
              <wp:posOffset>263525</wp:posOffset>
            </wp:positionV>
            <wp:extent cx="68065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sectPr>
      <w:pgSz w:w="11900" w:h="16838" w:orient="portrait"/>
      <w:cols w:equalWidth="0" w:num="1">
        <w:col w:w="9019"/>
      </w:cols>
      <w:pgMar w:left="1440" w:top="110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31" Type="http://schemas.openxmlformats.org/officeDocument/2006/relationships/image" Target="media/image12.png"/><Relationship Id="rId47" Type="http://schemas.openxmlformats.org/officeDocument/2006/relationships/image" Target="media/image13.png"/><Relationship Id="rId55" Type="http://schemas.openxmlformats.org/officeDocument/2006/relationships/image" Target="media/image14.png"/><Relationship Id="rId56" Type="http://schemas.openxmlformats.org/officeDocument/2006/relationships/image" Target="media/image15.png"/><Relationship Id="rId57" Type="http://schemas.openxmlformats.org/officeDocument/2006/relationships/image" Target="media/image16.png"/><Relationship Id="rId58" Type="http://schemas.openxmlformats.org/officeDocument/2006/relationships/image" Target="media/image17.png"/><Relationship Id="rId59" Type="http://schemas.openxmlformats.org/officeDocument/2006/relationships/image" Target="media/image18.png"/><Relationship Id="rId60" Type="http://schemas.openxmlformats.org/officeDocument/2006/relationships/image" Target="media/image19.png"/><Relationship Id="rId61" Type="http://schemas.openxmlformats.org/officeDocument/2006/relationships/image" Target="media/image20.png"/><Relationship Id="rId62" Type="http://schemas.openxmlformats.org/officeDocument/2006/relationships/image" Target="media/image21.png"/><Relationship Id="rId63" Type="http://schemas.openxmlformats.org/officeDocument/2006/relationships/image" Target="media/image22.png"/><Relationship Id="rId64" Type="http://schemas.openxmlformats.org/officeDocument/2006/relationships/image" Target="media/image23.png"/><Relationship Id="rId65" Type="http://schemas.openxmlformats.org/officeDocument/2006/relationships/image" Target="media/image24.png"/><Relationship Id="rId66" Type="http://schemas.openxmlformats.org/officeDocument/2006/relationships/image" Target="media/image25.png"/><Relationship Id="rId67" Type="http://schemas.openxmlformats.org/officeDocument/2006/relationships/image" Target="media/image26.png"/><Relationship Id="rId68" Type="http://schemas.openxmlformats.org/officeDocument/2006/relationships/image" Target="media/image27.png"/><Relationship Id="rId19" Type="http://schemas.openxmlformats.org/officeDocument/2006/relationships/hyperlink" Target="http://www.sec.gov/Archives/edgar/data/1801169/000110465920105791/tm2030935d1_ex2-1.htm" TargetMode="External"/><Relationship Id="rId20" Type="http://schemas.openxmlformats.org/officeDocument/2006/relationships/hyperlink" Target="http://www.sec.gov/Archives/edgar/data/1801169/000110465920137517/tm2038661d2_ex3-1.htm" TargetMode="External"/><Relationship Id="rId21" Type="http://schemas.openxmlformats.org/officeDocument/2006/relationships/hyperlink" Target="http://www.sec.gov/Archives/edgar/data/1801169/000110465921004379/tm2038271d12_ex3-3.htm" TargetMode="External"/><Relationship Id="rId22" Type="http://schemas.openxmlformats.org/officeDocument/2006/relationships/hyperlink" Target="http://www.sec.gov/Archives/edgar/data/1801169/000110465920054449/tm2017926d1_ex4-1.htm" TargetMode="External"/><Relationship Id="rId23" Type="http://schemas.openxmlformats.org/officeDocument/2006/relationships/hyperlink" Target="http://www.sec.gov/Archives/edgar/data/1834622/000110465921031512/tm2037032d13_ex99-1.htm" TargetMode="External"/><Relationship Id="rId24" Type="http://schemas.openxmlformats.org/officeDocument/2006/relationships/hyperlink" Target="http://www.sec.gov/Archives/edgar/data/1801169/000110465921033309/tm218823d2_ex5-1.htm" TargetMode="External"/><Relationship Id="rId25" Type="http://schemas.openxmlformats.org/officeDocument/2006/relationships/hyperlink" Target="http://www.sec.gov/Archives/edgar/data/1801169/000110465920105791/tm2030935d1_ex10-2.htm" TargetMode="External"/><Relationship Id="rId26" Type="http://schemas.openxmlformats.org/officeDocument/2006/relationships/hyperlink" Target="http://www.sec.gov/Archives/edgar/data/1801169/000110465920105791/tm2030935d1_ex10-3.htm" TargetMode="External"/><Relationship Id="rId27" Type="http://schemas.openxmlformats.org/officeDocument/2006/relationships/hyperlink" Target="http://www.sec.gov/Archives/edgar/data/1801169/000110465920105791/tm2030935d1_ex10-1.htm" TargetMode="External"/><Relationship Id="rId28" Type="http://schemas.openxmlformats.org/officeDocument/2006/relationships/hyperlink" Target="http://www.sec.gov/Archives/edgar/data/1801169/000110465920137517/tm2038661d2_ex10-14.htm" TargetMode="External"/><Relationship Id="rId29" Type="http://schemas.openxmlformats.org/officeDocument/2006/relationships/hyperlink" Target="http://www.sec.gov/Archives/edgar/data/1801169/000110465920112009/tm2030455d2_ex10-18.htm" TargetMode="External"/><Relationship Id="rId30" Type="http://schemas.openxmlformats.org/officeDocument/2006/relationships/hyperlink" Target="http://www.sec.gov/Archives/edgar/data/1801169/000110465920137517/tm2038661d2_ex10-1.htm" TargetMode="External"/><Relationship Id="rId32" Type="http://schemas.openxmlformats.org/officeDocument/2006/relationships/hyperlink" Target="http://www.sec.gov/Archives/edgar/data/1801169/000110465920112009/tm2030455d2_ex10-19.htm" TargetMode="External"/><Relationship Id="rId33" Type="http://schemas.openxmlformats.org/officeDocument/2006/relationships/hyperlink" Target="http://www.sec.gov/Archives/edgar/data/1801169/000110465920129165/tm2030455d9_ex10-20.htm" TargetMode="External"/><Relationship Id="rId34" Type="http://schemas.openxmlformats.org/officeDocument/2006/relationships/hyperlink" Target="http://www.sec.gov/Archives/edgar/data/1801169/000110465920137517/tm2038661d2_ex10-3.htm" TargetMode="External"/><Relationship Id="rId35" Type="http://schemas.openxmlformats.org/officeDocument/2006/relationships/hyperlink" Target="http://www.sec.gov/Archives/edgar/data/1801169/000180116921000011/a2020ex1011x2020incentivea.htm" TargetMode="External"/><Relationship Id="rId36" Type="http://schemas.openxmlformats.org/officeDocument/2006/relationships/hyperlink" Target="http://www.sec.gov/Archives/edgar/data/1801169/000110465920137517/tm2038661d2_ex10-4.htm" TargetMode="External"/><Relationship Id="rId37" Type="http://schemas.openxmlformats.org/officeDocument/2006/relationships/hyperlink" Target="http://www.sec.gov/Archives/edgar/data/1801169/000110465920129710/tm2030455d14_ex10-24.htm" TargetMode="External"/><Relationship Id="rId38" Type="http://schemas.openxmlformats.org/officeDocument/2006/relationships/hyperlink" Target="http://www.sec.gov/Archives/edgar/data/1801169/000110465920129710/tm2030455d14_ex10-25.htm" TargetMode="External"/><Relationship Id="rId39" Type="http://schemas.openxmlformats.org/officeDocument/2006/relationships/hyperlink" Target="http://www.sec.gov/Archives/edgar/data/1801169/000110465920129710/tm2030455d14_ex10-26.htm" TargetMode="External"/><Relationship Id="rId40" Type="http://schemas.openxmlformats.org/officeDocument/2006/relationships/hyperlink" Target="http://www.sec.gov/Archives/edgar/data/1801169/000110465920129710/tm2030455d14_ex10-27.htm" TargetMode="External"/><Relationship Id="rId41" Type="http://schemas.openxmlformats.org/officeDocument/2006/relationships/hyperlink" Target="http://www.sec.gov/Archives/edgar/data/1801169/000110465920129710/tm2030455d14_ex10-28.htm" TargetMode="External"/><Relationship Id="rId42" Type="http://schemas.openxmlformats.org/officeDocument/2006/relationships/hyperlink" Target="http://www.sec.gov/Archives/edgar/data/1801169/000110465920129710/tm2030455d14_ex10-29.htm" TargetMode="External"/><Relationship Id="rId43" Type="http://schemas.openxmlformats.org/officeDocument/2006/relationships/hyperlink" Target="http://www.sec.gov/Archives/edgar/data/1801169/000110465920129710/tm2030455d14_ex10-30.htm" TargetMode="External"/><Relationship Id="rId44" Type="http://schemas.openxmlformats.org/officeDocument/2006/relationships/hyperlink" Target="http://www.sec.gov/Archives/edgar/data/1801169/000110465920129710/tm2030455d14_ex10-31.htm" TargetMode="External"/><Relationship Id="rId45" Type="http://schemas.openxmlformats.org/officeDocument/2006/relationships/hyperlink" Target="http://www.sec.gov/Archives/edgar/data/1801169/000110465920129710/tm2030455d14_ex10-32.htm" TargetMode="External"/><Relationship Id="rId46" Type="http://schemas.openxmlformats.org/officeDocument/2006/relationships/hyperlink" Target="http://www.sec.gov/Archives/edgar/data/1801169/000110465920137517/tm2038661d2_ex10-12.htm" TargetMode="External"/><Relationship Id="rId48" Type="http://schemas.openxmlformats.org/officeDocument/2006/relationships/hyperlink" Target="http://www.sec.gov/Archives/edgar/data/1801169/000110465920137517/tm2038661d2_ex10-13.htm" TargetMode="External"/><Relationship Id="rId49" Type="http://schemas.openxmlformats.org/officeDocument/2006/relationships/hyperlink" Target="http://www.sec.gov/Archives/edgar/data/1801169/000110465921003598/tm2038271d9_ex10-24.htm" TargetMode="External"/><Relationship Id="rId50" Type="http://schemas.openxmlformats.org/officeDocument/2006/relationships/hyperlink" Target="http://www.sec.gov/Archives/edgar/data/1801169/000110465921003598/tm2038271d9_ex10-25.htm" TargetMode="External"/><Relationship Id="rId51" Type="http://schemas.openxmlformats.org/officeDocument/2006/relationships/hyperlink" Target="http://www.sec.gov/Archives/edgar/data/1801169/000180116921000011/a2020ex211xlistofsubsidiar.htm" TargetMode="External"/><Relationship Id="rId52" Type="http://schemas.openxmlformats.org/officeDocument/2006/relationships/hyperlink" Target="http://www.sec.gov/Archives/edgar/data/1801169/000110465921033309/tm218823d2_ex23-1.htm" TargetMode="External"/><Relationship Id="rId53" Type="http://schemas.openxmlformats.org/officeDocument/2006/relationships/hyperlink" Target="http://www.sec.gov/Archives/edgar/data/1801169/000110465921033309/tm218823d2_ex23-2.htm" TargetMode="External"/><Relationship Id="rId54" Type="http://schemas.openxmlformats.org/officeDocument/2006/relationships/hyperlink" Target="http://www.sec.gov/Archives/edgar/data/1801169/000110465921033309/tm218823-1_posam.htm#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2021-03-12T07:43:15Z</dcterms:created>
  <dcterms:modified xsi:type="dcterms:W3CDTF">2021-03-12T07:43:15Z</dcterms:modified>
</cp:coreProperties>
</file>